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tbl>
      <w:tblPr>
        <w:tblStyle w:val="Table4"/>
        <w:tblW w:w="90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90"/>
        <w:gridCol w:w="255"/>
        <w:gridCol w:w="1275"/>
        <w:gridCol w:w="105"/>
        <w:gridCol w:w="1800"/>
        <w:gridCol w:w="1080"/>
        <w:gridCol w:w="810"/>
        <w:gridCol w:w="1170"/>
        <w:gridCol w:w="630"/>
        <w:tblGridChange w:id="0">
          <w:tblGrid>
            <w:gridCol w:w="1890"/>
            <w:gridCol w:w="255"/>
            <w:gridCol w:w="1275"/>
            <w:gridCol w:w="105"/>
            <w:gridCol w:w="1800"/>
            <w:gridCol w:w="1080"/>
            <w:gridCol w:w="810"/>
            <w:gridCol w:w="1170"/>
            <w:gridCol w:w="630"/>
          </w:tblGrid>
        </w:tblGridChange>
      </w:tblGrid>
      <w:tr>
        <w:trPr>
          <w:trHeight w:val="340" w:hRule="atLeast"/>
        </w:trPr>
        <w:tc>
          <w:tcPr>
            <w:gridSpan w:val="9"/>
            <w:tcBorders>
              <w:bottom w:color="000000" w:space="0" w:sz="4" w:val="single"/>
              <w:right w:color="000000" w:space="0" w:sz="4" w:val="single"/>
            </w:tcBorders>
            <w:shd w:fill="auto" w:val="clear"/>
          </w:tcPr>
          <w:p w:rsidR="00000000" w:rsidDel="00000000" w:rsidP="00000000" w:rsidRDefault="00000000" w:rsidRPr="00000000" w14:paraId="00000001">
            <w:pPr>
              <w:contextualSpacing w:val="0"/>
              <w:jc w:val="center"/>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Pr>
              <w:drawing>
                <wp:inline distB="114300" distT="114300" distL="114300" distR="114300">
                  <wp:extent cx="2138363" cy="1643604"/>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38363" cy="1643604"/>
                          </a:xfrm>
                          <a:prstGeom prst="rect"/>
                          <a:ln/>
                        </pic:spPr>
                      </pic:pic>
                    </a:graphicData>
                  </a:graphic>
                </wp:inline>
              </w:drawing>
            </w:r>
            <w:r w:rsidDel="00000000" w:rsidR="00000000" w:rsidRPr="00000000">
              <w:rPr>
                <w:rtl w:val="0"/>
              </w:rPr>
            </w:r>
          </w:p>
        </w:tc>
      </w:tr>
      <w:tr>
        <w:trPr>
          <w:trHeight w:val="400" w:hRule="atLeast"/>
        </w:trPr>
        <w:tc>
          <w:tcPr>
            <w:gridSpan w:val="9"/>
            <w:tcBorders>
              <w:bottom w:color="ff9900" w:space="0" w:sz="4" w:val="single"/>
              <w:right w:color="000000" w:space="0" w:sz="4" w:val="single"/>
            </w:tcBorders>
            <w:shd w:fill="0000ff" w:val="clear"/>
          </w:tcPr>
          <w:p w:rsidR="00000000" w:rsidDel="00000000" w:rsidP="00000000" w:rsidRDefault="00000000" w:rsidRPr="00000000" w14:paraId="0000000A">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SUSTAINABLE PLACES SP2018</w:t>
            </w:r>
          </w:p>
          <w:p w:rsidR="00000000" w:rsidDel="00000000" w:rsidP="00000000" w:rsidRDefault="00000000" w:rsidRPr="00000000" w14:paraId="0000000B">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(SP2018)</w:t>
            </w:r>
          </w:p>
          <w:p w:rsidR="00000000" w:rsidDel="00000000" w:rsidP="00000000" w:rsidRDefault="00000000" w:rsidRPr="00000000" w14:paraId="0000000C">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00D">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 CALL FOR PROPOSALS (CfP)</w:t>
            </w:r>
          </w:p>
        </w:tc>
      </w:tr>
      <w:tr>
        <w:trPr>
          <w:trHeight w:val="340" w:hRule="atLeast"/>
        </w:trPr>
        <w:tc>
          <w:tcPr>
            <w:gridSpan w:val="9"/>
            <w:tcBorders>
              <w:top w:color="ff9900" w:space="0" w:sz="4" w:val="single"/>
              <w:left w:color="ff9900" w:space="0" w:sz="4" w:val="single"/>
              <w:bottom w:color="ff9900" w:space="0" w:sz="4" w:val="single"/>
              <w:right w:color="ff9900" w:space="0" w:sz="4" w:val="single"/>
            </w:tcBorders>
            <w:shd w:fill="auto" w:val="clear"/>
          </w:tcPr>
          <w:p w:rsidR="00000000" w:rsidDel="00000000" w:rsidP="00000000" w:rsidRDefault="00000000" w:rsidRPr="00000000" w14:paraId="00000016">
            <w:pPr>
              <w:contextualSpacing w:val="0"/>
              <w:jc w:val="center"/>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17">
            <w:pPr>
              <w:contextualSpacing w:val="0"/>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8">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Through the present submission, the </w:t>
            </w:r>
            <w:r w:rsidDel="00000000" w:rsidR="00000000" w:rsidRPr="00000000">
              <w:rPr>
                <w:rFonts w:ascii="Palatino Linotype" w:cs="Palatino Linotype" w:eastAsia="Palatino Linotype" w:hAnsi="Palatino Linotype"/>
                <w:sz w:val="20"/>
                <w:szCs w:val="20"/>
                <w:u w:val="single"/>
                <w:rtl w:val="0"/>
              </w:rPr>
              <w:t xml:space="preserve">contributor confirms that</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19">
            <w:pPr>
              <w:contextualSpacing w:val="0"/>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A">
            <w:pPr>
              <w:contextualSpacing w:val="0"/>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1B">
            <w:pPr>
              <w:contextualSpacing w:val="0"/>
              <w:rPr>
                <w:rFonts w:ascii="Palatino Linotype" w:cs="Palatino Linotype" w:eastAsia="Palatino Linotype" w:hAnsi="Palatino Linotype"/>
                <w:sz w:val="20"/>
                <w:szCs w:val="20"/>
                <w:shd w:fill="f9cb9c" w:val="clear"/>
              </w:rPr>
            </w:pPr>
            <w:r w:rsidDel="00000000" w:rsidR="00000000" w:rsidRPr="00000000">
              <w:rPr>
                <w:rtl w:val="0"/>
              </w:rPr>
            </w:r>
          </w:p>
          <w:p w:rsidR="00000000" w:rsidDel="00000000" w:rsidP="00000000" w:rsidRDefault="00000000" w:rsidRPr="00000000" w14:paraId="0000001C">
            <w:pPr>
              <w:numPr>
                <w:ilvl w:val="0"/>
                <w:numId w:val="3"/>
              </w:numPr>
              <w:spacing w:line="276" w:lineRule="auto"/>
              <w:ind w:left="720" w:hanging="360"/>
              <w:contextualSpacing w:val="1"/>
              <w:rPr>
                <w:rFonts w:ascii="Arial" w:cs="Arial" w:eastAsia="Arial" w:hAnsi="Arial"/>
                <w:b w:val="0"/>
                <w:i w:val="1"/>
                <w:sz w:val="20"/>
                <w:szCs w:val="20"/>
              </w:rPr>
            </w:pPr>
            <w:r w:rsidDel="00000000" w:rsidR="00000000" w:rsidRPr="00000000">
              <w:rPr>
                <w:rFonts w:ascii="Palatino Linotype" w:cs="Palatino Linotype" w:eastAsia="Palatino Linotype" w:hAnsi="Palatino Linotype"/>
                <w:b w:val="0"/>
                <w:i w:val="1"/>
                <w:sz w:val="20"/>
                <w:szCs w:val="20"/>
                <w:u w:val="single"/>
                <w:rtl w:val="0"/>
              </w:rPr>
              <w:t xml:space="preserve">REGISTRATION</w:t>
            </w:r>
          </w:p>
          <w:p w:rsidR="00000000" w:rsidDel="00000000" w:rsidP="00000000" w:rsidRDefault="00000000" w:rsidRPr="00000000" w14:paraId="0000001D">
            <w:pPr>
              <w:numPr>
                <w:ilvl w:val="1"/>
                <w:numId w:val="3"/>
              </w:numPr>
              <w:spacing w:line="276" w:lineRule="auto"/>
              <w:ind w:left="1440" w:hanging="360"/>
              <w:contextualSpacing w:val="1"/>
              <w:rPr>
                <w:rFonts w:ascii="Arial" w:cs="Arial" w:eastAsia="Arial" w:hAnsi="Arial"/>
                <w:b w:val="0"/>
                <w:sz w:val="20"/>
                <w:szCs w:val="20"/>
              </w:rPr>
            </w:pPr>
            <w:r w:rsidDel="00000000" w:rsidR="00000000" w:rsidRPr="00000000">
              <w:rPr>
                <w:rFonts w:ascii="Palatino Linotype" w:cs="Palatino Linotype" w:eastAsia="Palatino Linotype" w:hAnsi="Palatino Linotype"/>
                <w:b w:val="0"/>
                <w:sz w:val="20"/>
                <w:szCs w:val="20"/>
                <w:rtl w:val="0"/>
              </w:rPr>
              <w:t xml:space="preserve">(S)he is available to assign a proxy or personally attend the SP2018 congress if the proposed contribution is accepted. Indicate person(s) traveling to  [Aix-Les-Bains, FR],  in the box marked </w:t>
            </w:r>
            <w:r w:rsidDel="00000000" w:rsidR="00000000" w:rsidRPr="00000000">
              <w:rPr>
                <w:rFonts w:ascii="Palatino Linotype" w:cs="Palatino Linotype" w:eastAsia="Palatino Linotype" w:hAnsi="Palatino Linotype"/>
                <w:sz w:val="20"/>
                <w:szCs w:val="20"/>
                <w:rtl w:val="0"/>
              </w:rPr>
              <w:t xml:space="preserve">“Attending author”</w:t>
            </w:r>
            <w:r w:rsidDel="00000000" w:rsidR="00000000" w:rsidRPr="00000000">
              <w:rPr>
                <w:rFonts w:ascii="Palatino Linotype" w:cs="Palatino Linotype" w:eastAsia="Palatino Linotype" w:hAnsi="Palatino Linotype"/>
                <w:b w:val="0"/>
                <w:sz w:val="20"/>
                <w:szCs w:val="20"/>
                <w:rtl w:val="0"/>
              </w:rPr>
              <w:t xml:space="preserve"> in section 2-B.</w:t>
            </w:r>
          </w:p>
          <w:p w:rsidR="00000000" w:rsidDel="00000000" w:rsidP="00000000" w:rsidRDefault="00000000" w:rsidRPr="00000000" w14:paraId="0000001E">
            <w:pPr>
              <w:numPr>
                <w:ilvl w:val="1"/>
                <w:numId w:val="3"/>
              </w:numPr>
              <w:spacing w:after="200" w:line="276" w:lineRule="auto"/>
              <w:ind w:left="1440" w:hanging="360"/>
              <w:contextualSpacing w:val="1"/>
              <w:rPr>
                <w:rFonts w:ascii="Palatino Linotype" w:cs="Palatino Linotype" w:eastAsia="Palatino Linotype" w:hAnsi="Palatino Linotype"/>
                <w:b w:val="0"/>
                <w:sz w:val="20"/>
                <w:szCs w:val="20"/>
              </w:rPr>
            </w:pPr>
            <w:r w:rsidDel="00000000" w:rsidR="00000000" w:rsidRPr="00000000">
              <w:rPr>
                <w:rFonts w:ascii="Palatino Linotype" w:cs="Palatino Linotype" w:eastAsia="Palatino Linotype" w:hAnsi="Palatino Linotype"/>
                <w:b w:val="0"/>
                <w:sz w:val="20"/>
                <w:szCs w:val="20"/>
                <w:rtl w:val="0"/>
              </w:rPr>
              <w:t xml:space="preserve">The costs of her/his travel to and from, as well as the </w:t>
            </w:r>
            <w:r w:rsidDel="00000000" w:rsidR="00000000" w:rsidRPr="00000000">
              <w:rPr>
                <w:rFonts w:ascii="Palatino Linotype" w:cs="Palatino Linotype" w:eastAsia="Palatino Linotype" w:hAnsi="Palatino Linotype"/>
                <w:sz w:val="20"/>
                <w:szCs w:val="20"/>
                <w:rtl w:val="0"/>
              </w:rPr>
              <w:t xml:space="preserve">registration fee </w:t>
            </w:r>
            <w:r w:rsidDel="00000000" w:rsidR="00000000" w:rsidRPr="00000000">
              <w:rPr>
                <w:rFonts w:ascii="Palatino Linotype" w:cs="Palatino Linotype" w:eastAsia="Palatino Linotype" w:hAnsi="Palatino Linotype"/>
                <w:b w:val="0"/>
                <w:sz w:val="20"/>
                <w:szCs w:val="20"/>
                <w:rtl w:val="0"/>
              </w:rPr>
              <w:t xml:space="preserve">must be</w:t>
            </w:r>
            <w:r w:rsidDel="00000000" w:rsidR="00000000" w:rsidRPr="00000000">
              <w:rPr>
                <w:rFonts w:ascii="Palatino Linotype" w:cs="Palatino Linotype" w:eastAsia="Palatino Linotype" w:hAnsi="Palatino Linotype"/>
                <w:b w:val="0"/>
                <w:sz w:val="20"/>
                <w:szCs w:val="20"/>
                <w:rtl w:val="0"/>
              </w:rPr>
              <w:t xml:space="preserve"> covered by her/his organization. Fees &amp; discounts found in section 4-B.</w:t>
            </w:r>
          </w:p>
          <w:p w:rsidR="00000000" w:rsidDel="00000000" w:rsidP="00000000" w:rsidRDefault="00000000" w:rsidRPr="00000000" w14:paraId="0000001F">
            <w:pPr>
              <w:numPr>
                <w:ilvl w:val="1"/>
                <w:numId w:val="3"/>
              </w:numPr>
              <w:spacing w:after="200" w:line="276" w:lineRule="auto"/>
              <w:ind w:left="1440" w:hanging="360"/>
              <w:contextualSpacing w:val="1"/>
              <w:rPr>
                <w:rFonts w:ascii="Palatino Linotype" w:cs="Palatino Linotype" w:eastAsia="Palatino Linotype" w:hAnsi="Palatino Linotype"/>
                <w:b w:val="0"/>
                <w:sz w:val="20"/>
                <w:szCs w:val="20"/>
              </w:rPr>
            </w:pPr>
            <w:r w:rsidDel="00000000" w:rsidR="00000000" w:rsidRPr="00000000">
              <w:rPr>
                <w:rFonts w:ascii="Palatino Linotype" w:cs="Palatino Linotype" w:eastAsia="Palatino Linotype" w:hAnsi="Palatino Linotype"/>
                <w:b w:val="0"/>
                <w:sz w:val="20"/>
                <w:szCs w:val="20"/>
                <w:rtl w:val="0"/>
              </w:rPr>
              <w:t xml:space="preserve">At least one registration per accepted contribution is required per accepted abstract, except for workshops where at least three registrations (chairpeople) are required.</w:t>
            </w:r>
          </w:p>
          <w:p w:rsidR="00000000" w:rsidDel="00000000" w:rsidP="00000000" w:rsidRDefault="00000000" w:rsidRPr="00000000" w14:paraId="00000020">
            <w:pPr>
              <w:spacing w:after="200" w:line="276" w:lineRule="auto"/>
              <w:contextualSpacing w:val="0"/>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021">
            <w:pPr>
              <w:numPr>
                <w:ilvl w:val="0"/>
                <w:numId w:val="3"/>
              </w:numPr>
              <w:spacing w:after="200" w:line="276" w:lineRule="auto"/>
              <w:ind w:left="720" w:hanging="360"/>
              <w:contextualSpacing w:val="1"/>
              <w:rPr>
                <w:rFonts w:ascii="Palatino Linotype" w:cs="Palatino Linotype" w:eastAsia="Palatino Linotype" w:hAnsi="Palatino Linotype"/>
                <w:b w:val="0"/>
                <w:i w:val="1"/>
                <w:sz w:val="20"/>
                <w:szCs w:val="20"/>
              </w:rPr>
            </w:pPr>
            <w:r w:rsidDel="00000000" w:rsidR="00000000" w:rsidRPr="00000000">
              <w:rPr>
                <w:rFonts w:ascii="Palatino Linotype" w:cs="Palatino Linotype" w:eastAsia="Palatino Linotype" w:hAnsi="Palatino Linotype"/>
                <w:b w:val="0"/>
                <w:i w:val="1"/>
                <w:sz w:val="20"/>
                <w:szCs w:val="20"/>
                <w:u w:val="single"/>
                <w:rtl w:val="0"/>
              </w:rPr>
              <w:t xml:space="preserve">PUBLICATIONS</w:t>
            </w:r>
            <w:r w:rsidDel="00000000" w:rsidR="00000000" w:rsidRPr="00000000">
              <w:rPr>
                <w:rtl w:val="0"/>
              </w:rPr>
            </w:r>
          </w:p>
          <w:p w:rsidR="00000000" w:rsidDel="00000000" w:rsidP="00000000" w:rsidRDefault="00000000" w:rsidRPr="00000000" w14:paraId="00000022">
            <w:pPr>
              <w:numPr>
                <w:ilvl w:val="1"/>
                <w:numId w:val="3"/>
              </w:numPr>
              <w:spacing w:after="200" w:line="276" w:lineRule="auto"/>
              <w:ind w:left="1440" w:hanging="360"/>
              <w:contextualSpacing w:val="1"/>
              <w:rPr>
                <w:rFonts w:ascii="Palatino Linotype" w:cs="Palatino Linotype" w:eastAsia="Palatino Linotype" w:hAnsi="Palatino Linotype"/>
                <w:b w:val="0"/>
                <w:sz w:val="20"/>
                <w:szCs w:val="20"/>
              </w:rPr>
            </w:pPr>
            <w:r w:rsidDel="00000000" w:rsidR="00000000" w:rsidRPr="00000000">
              <w:rPr>
                <w:rFonts w:ascii="Palatino Linotype" w:cs="Palatino Linotype" w:eastAsia="Palatino Linotype" w:hAnsi="Palatino Linotype"/>
                <w:b w:val="0"/>
                <w:sz w:val="20"/>
                <w:szCs w:val="20"/>
                <w:rtl w:val="0"/>
              </w:rPr>
              <w:t xml:space="preserve">The MDPI AG Proceedings applies to any authors who have been rejected by one of the</w:t>
            </w:r>
            <w:r w:rsidDel="00000000" w:rsidR="00000000" w:rsidRPr="00000000">
              <w:rPr>
                <w:rFonts w:ascii="Palatino Linotype" w:cs="Palatino Linotype" w:eastAsia="Palatino Linotype" w:hAnsi="Palatino Linotype"/>
                <w:sz w:val="20"/>
                <w:szCs w:val="20"/>
                <w:rtl w:val="0"/>
              </w:rPr>
              <w:t xml:space="preserve"> 5 journal special issues</w:t>
            </w:r>
            <w:r w:rsidDel="00000000" w:rsidR="00000000" w:rsidRPr="00000000">
              <w:rPr>
                <w:rFonts w:ascii="Palatino Linotype" w:cs="Palatino Linotype" w:eastAsia="Palatino Linotype" w:hAnsi="Palatino Linotype"/>
                <w:b w:val="0"/>
                <w:sz w:val="20"/>
                <w:szCs w:val="20"/>
                <w:rtl w:val="0"/>
              </w:rPr>
              <w:t xml:space="preserve">, or for those authors who wish not to carry out any major revisions being requested by the journal’s editorial boards. </w:t>
            </w:r>
          </w:p>
          <w:p w:rsidR="00000000" w:rsidDel="00000000" w:rsidP="00000000" w:rsidRDefault="00000000" w:rsidRPr="00000000" w14:paraId="00000023">
            <w:pPr>
              <w:numPr>
                <w:ilvl w:val="1"/>
                <w:numId w:val="3"/>
              </w:numPr>
              <w:spacing w:after="200" w:line="276" w:lineRule="auto"/>
              <w:ind w:left="1440" w:hanging="360"/>
              <w:contextualSpacing w:val="1"/>
              <w:rPr>
                <w:rFonts w:ascii="Palatino Linotype" w:cs="Palatino Linotype" w:eastAsia="Palatino Linotype" w:hAnsi="Palatino Linotype"/>
                <w:b w:val="0"/>
                <w:sz w:val="20"/>
                <w:szCs w:val="20"/>
              </w:rPr>
            </w:pPr>
            <w:r w:rsidDel="00000000" w:rsidR="00000000" w:rsidRPr="00000000">
              <w:rPr>
                <w:rFonts w:ascii="Palatino Linotype" w:cs="Palatino Linotype" w:eastAsia="Palatino Linotype" w:hAnsi="Palatino Linotype"/>
                <w:b w:val="0"/>
                <w:sz w:val="20"/>
                <w:szCs w:val="20"/>
                <w:rtl w:val="0"/>
              </w:rPr>
              <w:t xml:space="preserve">Blind peer review will occur only for extended paper types that become submissions to one of the 5 journal special issues.  </w:t>
            </w:r>
          </w:p>
          <w:p w:rsidR="00000000" w:rsidDel="00000000" w:rsidP="00000000" w:rsidRDefault="00000000" w:rsidRPr="00000000" w14:paraId="00000024">
            <w:pPr>
              <w:numPr>
                <w:ilvl w:val="1"/>
                <w:numId w:val="3"/>
              </w:numPr>
              <w:spacing w:after="200" w:line="276" w:lineRule="auto"/>
              <w:ind w:left="1440" w:hanging="360"/>
              <w:contextualSpacing w:val="1"/>
              <w:rPr>
                <w:rFonts w:ascii="Palatino Linotype" w:cs="Palatino Linotype" w:eastAsia="Palatino Linotype" w:hAnsi="Palatino Linotype"/>
                <w:b w:val="0"/>
                <w:sz w:val="20"/>
                <w:szCs w:val="20"/>
              </w:rPr>
            </w:pPr>
            <w:r w:rsidDel="00000000" w:rsidR="00000000" w:rsidRPr="00000000">
              <w:rPr>
                <w:rFonts w:ascii="Palatino Linotype" w:cs="Palatino Linotype" w:eastAsia="Palatino Linotype" w:hAnsi="Palatino Linotype"/>
                <w:b w:val="0"/>
                <w:sz w:val="20"/>
                <w:szCs w:val="20"/>
                <w:rtl w:val="0"/>
              </w:rPr>
              <w:t xml:space="preserve">Details in section 4 (specifically the submission timeline is in section 4-A, and the journal scopes are in section  4-C)</w:t>
            </w:r>
          </w:p>
          <w:p w:rsidR="00000000" w:rsidDel="00000000" w:rsidP="00000000" w:rsidRDefault="00000000" w:rsidRPr="00000000" w14:paraId="00000025">
            <w:pPr>
              <w:spacing w:after="200" w:line="276" w:lineRule="auto"/>
              <w:ind w:left="720" w:firstLine="0"/>
              <w:contextualSpacing w:val="0"/>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026">
            <w:pPr>
              <w:numPr>
                <w:ilvl w:val="0"/>
                <w:numId w:val="3"/>
              </w:numPr>
              <w:spacing w:after="200" w:line="276" w:lineRule="auto"/>
              <w:ind w:left="720" w:hanging="360"/>
              <w:contextualSpacing w:val="1"/>
              <w:rPr>
                <w:rFonts w:ascii="Palatino Linotype" w:cs="Palatino Linotype" w:eastAsia="Palatino Linotype" w:hAnsi="Palatino Linotype"/>
                <w:sz w:val="20"/>
                <w:szCs w:val="20"/>
                <w:u w:val="none"/>
              </w:rPr>
            </w:pPr>
            <w:r w:rsidDel="00000000" w:rsidR="00000000" w:rsidRPr="00000000">
              <w:rPr>
                <w:rFonts w:ascii="Palatino Linotype" w:cs="Palatino Linotype" w:eastAsia="Palatino Linotype" w:hAnsi="Palatino Linotype"/>
                <w:b w:val="0"/>
                <w:i w:val="1"/>
                <w:sz w:val="20"/>
                <w:szCs w:val="20"/>
                <w:u w:val="single"/>
                <w:rtl w:val="0"/>
              </w:rPr>
              <w:t xml:space="preserve">GUIDELINES. </w:t>
            </w:r>
            <w:r w:rsidDel="00000000" w:rsidR="00000000" w:rsidRPr="00000000">
              <w:rPr>
                <w:rFonts w:ascii="Palatino Linotype" w:cs="Palatino Linotype" w:eastAsia="Palatino Linotype" w:hAnsi="Palatino Linotype"/>
                <w:b w:val="0"/>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Please </w:t>
            </w:r>
            <w:r w:rsidDel="00000000" w:rsidR="00000000" w:rsidRPr="00000000">
              <w:rPr>
                <w:rFonts w:ascii="Palatino Linotype" w:cs="Palatino Linotype" w:eastAsia="Palatino Linotype" w:hAnsi="Palatino Linotype"/>
                <w:sz w:val="20"/>
                <w:szCs w:val="20"/>
                <w:rtl w:val="0"/>
              </w:rPr>
              <w:t xml:space="preserve">send the completed CfP application form </w:t>
            </w:r>
            <w:r w:rsidDel="00000000" w:rsidR="00000000" w:rsidRPr="00000000">
              <w:rPr>
                <w:rFonts w:ascii="Palatino Linotype" w:cs="Palatino Linotype" w:eastAsia="Palatino Linotype" w:hAnsi="Palatino Linotype"/>
                <w:color w:val="000000"/>
                <w:sz w:val="20"/>
                <w:szCs w:val="20"/>
                <w:rtl w:val="0"/>
              </w:rPr>
              <w:t xml:space="preserve">to the SP2018 conference chair via email at:  </w:t>
            </w:r>
            <w:hyperlink r:id="rId7">
              <w:r w:rsidDel="00000000" w:rsidR="00000000" w:rsidRPr="00000000">
                <w:rPr>
                  <w:rFonts w:ascii="Palatino Linotype" w:cs="Palatino Linotype" w:eastAsia="Palatino Linotype" w:hAnsi="Palatino Linotype"/>
                  <w:color w:val="000000"/>
                  <w:sz w:val="20"/>
                  <w:szCs w:val="20"/>
                  <w:u w:val="single"/>
                  <w:rtl w:val="0"/>
                </w:rPr>
                <w:t xml:space="preserve">zia.lennard@r2msolution.com</w:t>
              </w:r>
            </w:hyperlink>
            <w:r w:rsidDel="00000000" w:rsidR="00000000" w:rsidRPr="00000000">
              <w:rPr>
                <w:rFonts w:ascii="Palatino Linotype" w:cs="Palatino Linotype" w:eastAsia="Palatino Linotype" w:hAnsi="Palatino Linotype"/>
                <w:color w:val="000000"/>
                <w:sz w:val="20"/>
                <w:szCs w:val="20"/>
                <w:rtl w:val="0"/>
              </w:rPr>
              <w:t xml:space="preserve"> </w:t>
            </w:r>
            <w:r w:rsidDel="00000000" w:rsidR="00000000" w:rsidRPr="00000000">
              <w:rPr>
                <w:rFonts w:ascii="Palatino Linotype" w:cs="Palatino Linotype" w:eastAsia="Palatino Linotype" w:hAnsi="Palatino Linotype"/>
                <w:color w:val="000000"/>
                <w:sz w:val="20"/>
                <w:szCs w:val="20"/>
                <w:highlight w:val="yellow"/>
                <w:rtl w:val="0"/>
              </w:rPr>
              <w:t xml:space="preserve">no later than 1</w:t>
            </w:r>
            <w:r w:rsidDel="00000000" w:rsidR="00000000" w:rsidRPr="00000000">
              <w:rPr>
                <w:rFonts w:ascii="Palatino Linotype" w:cs="Palatino Linotype" w:eastAsia="Palatino Linotype" w:hAnsi="Palatino Linotype"/>
                <w:color w:val="000000"/>
                <w:sz w:val="20"/>
                <w:szCs w:val="20"/>
                <w:highlight w:val="yellow"/>
                <w:vertAlign w:val="superscript"/>
                <w:rtl w:val="0"/>
              </w:rPr>
              <w:t xml:space="preserve">st</w:t>
            </w:r>
            <w:r w:rsidDel="00000000" w:rsidR="00000000" w:rsidRPr="00000000">
              <w:rPr>
                <w:rFonts w:ascii="Palatino Linotype" w:cs="Palatino Linotype" w:eastAsia="Palatino Linotype" w:hAnsi="Palatino Linotype"/>
                <w:color w:val="000000"/>
                <w:sz w:val="20"/>
                <w:szCs w:val="20"/>
                <w:highlight w:val="yellow"/>
                <w:rtl w:val="0"/>
              </w:rPr>
              <w:t xml:space="preserve"> </w:t>
            </w:r>
            <w:r w:rsidDel="00000000" w:rsidR="00000000" w:rsidRPr="00000000">
              <w:rPr>
                <w:rFonts w:ascii="Palatino Linotype" w:cs="Palatino Linotype" w:eastAsia="Palatino Linotype" w:hAnsi="Palatino Linotype"/>
                <w:sz w:val="20"/>
                <w:szCs w:val="20"/>
                <w:highlight w:val="yellow"/>
                <w:rtl w:val="0"/>
              </w:rPr>
              <w:t xml:space="preserve">April</w:t>
            </w:r>
            <w:r w:rsidDel="00000000" w:rsidR="00000000" w:rsidRPr="00000000">
              <w:rPr>
                <w:rFonts w:ascii="Palatino Linotype" w:cs="Palatino Linotype" w:eastAsia="Palatino Linotype" w:hAnsi="Palatino Linotype"/>
                <w:color w:val="000000"/>
                <w:sz w:val="20"/>
                <w:szCs w:val="20"/>
                <w:highlight w:val="yellow"/>
                <w:rtl w:val="0"/>
              </w:rPr>
              <w:t xml:space="preserve"> 2018.</w:t>
            </w:r>
            <w:r w:rsidDel="00000000" w:rsidR="00000000" w:rsidRPr="00000000">
              <w:rPr>
                <w:rFonts w:ascii="Palatino Linotype" w:cs="Palatino Linotype" w:eastAsia="Palatino Linotype" w:hAnsi="Palatino Linotype"/>
                <w:color w:val="000000"/>
                <w:sz w:val="20"/>
                <w:szCs w:val="20"/>
                <w:rtl w:val="0"/>
              </w:rPr>
              <w:t xml:space="preserve"> </w:t>
            </w:r>
          </w:p>
          <w:p w:rsidR="00000000" w:rsidDel="00000000" w:rsidP="00000000" w:rsidRDefault="00000000" w:rsidRPr="00000000" w14:paraId="00000027">
            <w:pPr>
              <w:spacing w:after="200" w:line="276" w:lineRule="auto"/>
              <w:contextualSpacing w:val="0"/>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28">
            <w:pPr>
              <w:contextualSpacing w:val="0"/>
              <w:jc w:val="both"/>
              <w:rPr>
                <w:rFonts w:ascii="Palatino Linotype" w:cs="Palatino Linotype" w:eastAsia="Palatino Linotype" w:hAnsi="Palatino Linotype"/>
                <w:b w:val="0"/>
                <w:sz w:val="20"/>
                <w:szCs w:val="20"/>
              </w:rPr>
            </w:pPr>
            <w:r w:rsidDel="00000000" w:rsidR="00000000" w:rsidRPr="00000000">
              <w:rPr>
                <w:rtl w:val="0"/>
              </w:rPr>
            </w:r>
          </w:p>
        </w:tc>
      </w:tr>
      <w:tr>
        <w:trPr>
          <w:trHeight w:val="340" w:hRule="atLeast"/>
        </w:trPr>
        <w:tc>
          <w:tcPr>
            <w:gridSpan w:val="9"/>
            <w:tcBorders>
              <w:top w:color="ff9900" w:space="0" w:sz="4" w:val="single"/>
            </w:tcBorders>
            <w:shd w:fill="000000" w:val="clear"/>
          </w:tcPr>
          <w:p w:rsidR="00000000" w:rsidDel="00000000" w:rsidP="00000000" w:rsidRDefault="00000000" w:rsidRPr="00000000" w14:paraId="00000031">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032">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SECTION 1 - Contribution(s) Type(s)</w:t>
            </w:r>
          </w:p>
          <w:p w:rsidR="00000000" w:rsidDel="00000000" w:rsidP="00000000" w:rsidRDefault="00000000" w:rsidRPr="00000000" w14:paraId="00000033">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034">
            <w:pPr>
              <w:contextualSpacing w:val="0"/>
              <w:jc w:val="both"/>
              <w:rPr>
                <w:rFonts w:ascii="Palatino Linotype" w:cs="Palatino Linotype" w:eastAsia="Palatino Linotype" w:hAnsi="Palatino Linotype"/>
                <w:b w:val="0"/>
                <w:color w:val="ffffff"/>
                <w:sz w:val="20"/>
                <w:szCs w:val="20"/>
              </w:rPr>
            </w:pPr>
            <w:r w:rsidDel="00000000" w:rsidR="00000000" w:rsidRPr="00000000">
              <w:rPr>
                <w:rFonts w:ascii="Palatino Linotype" w:cs="Palatino Linotype" w:eastAsia="Palatino Linotype" w:hAnsi="Palatino Linotype"/>
                <w:color w:val="ffffff"/>
                <w:sz w:val="20"/>
                <w:szCs w:val="20"/>
                <w:u w:val="single"/>
                <w:rtl w:val="0"/>
              </w:rPr>
              <w:t xml:space="preserve">Instructions</w:t>
            </w:r>
            <w:r w:rsidDel="00000000" w:rsidR="00000000" w:rsidRPr="00000000">
              <w:rPr>
                <w:rFonts w:ascii="Palatino Linotype" w:cs="Palatino Linotype" w:eastAsia="Palatino Linotype" w:hAnsi="Palatino Linotype"/>
                <w:color w:val="ffffff"/>
                <w:sz w:val="20"/>
                <w:szCs w:val="20"/>
                <w:rtl w:val="0"/>
              </w:rPr>
              <w:t xml:space="preserve">: </w:t>
            </w:r>
            <w:r w:rsidDel="00000000" w:rsidR="00000000" w:rsidRPr="00000000">
              <w:rPr>
                <w:rFonts w:ascii="Palatino Linotype" w:cs="Palatino Linotype" w:eastAsia="Palatino Linotype" w:hAnsi="Palatino Linotype"/>
                <w:b w:val="0"/>
                <w:color w:val="ffffff"/>
                <w:sz w:val="20"/>
                <w:szCs w:val="20"/>
                <w:rtl w:val="0"/>
              </w:rPr>
              <w:t xml:space="preserve">Select the type(s) of contribution you want to submit (authors must submit separate CfP applications for each contribution type if multiple are desired. Up to three contribution type selections are acceptable for authors who have committed to registering for attendance at SP2018 on 27-29 June (e.g. poster + workshop + paper/briefing).</w:t>
            </w:r>
          </w:p>
          <w:p w:rsidR="00000000" w:rsidDel="00000000" w:rsidP="00000000" w:rsidRDefault="00000000" w:rsidRPr="00000000" w14:paraId="00000035">
            <w:pPr>
              <w:contextualSpacing w:val="0"/>
              <w:jc w:val="both"/>
              <w:rPr>
                <w:rFonts w:ascii="Palatino Linotype" w:cs="Palatino Linotype" w:eastAsia="Palatino Linotype" w:hAnsi="Palatino Linotype"/>
                <w:b w:val="0"/>
                <w:color w:val="ffffff"/>
                <w:sz w:val="20"/>
                <w:szCs w:val="20"/>
              </w:rPr>
            </w:pPr>
            <w:r w:rsidDel="00000000" w:rsidR="00000000" w:rsidRPr="00000000">
              <w:rPr>
                <w:rtl w:val="0"/>
              </w:rPr>
            </w:r>
          </w:p>
        </w:tc>
      </w:tr>
      <w:tr>
        <w:tc>
          <w:tcPr>
            <w:gridSpan w:val="2"/>
          </w:tcPr>
          <w:p w:rsidR="00000000" w:rsidDel="00000000" w:rsidP="00000000" w:rsidRDefault="00000000" w:rsidRPr="00000000" w14:paraId="0000003E">
            <w:pPr>
              <w:contextualSpacing w:val="0"/>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Conference or Journal Paper (+Presentation)</w:t>
            </w:r>
          </w:p>
        </w:tc>
        <w:tc>
          <w:tcPr>
            <w:gridSpan w:val="5"/>
          </w:tcPr>
          <w:p w:rsidR="00000000" w:rsidDel="00000000" w:rsidP="00000000" w:rsidRDefault="00000000" w:rsidRPr="00000000" w14:paraId="00000040">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A 20-30 minute long presentation + full paper on mature research results that if accepted will start as a 4-page paper and become an extended 6-8 page scientific paper potentially published in one of the five special journal issues. At least one (co)author must attend the event to defend the paper.  Please see section 4-A for timelines,  section 4-B for discounts being offered, and section 4-C for journal scopes &amp; paper submission details. (Co)authors shall receive direct communications leading up to and throughout the peer-review process. </w:t>
            </w:r>
          </w:p>
          <w:p w:rsidR="00000000" w:rsidDel="00000000" w:rsidP="00000000" w:rsidRDefault="00000000" w:rsidRPr="00000000" w14:paraId="00000041">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tl w:val="0"/>
              </w:rPr>
            </w:r>
          </w:p>
        </w:tc>
        <w:tc>
          <w:tcPr/>
          <w:p w:rsidR="00000000" w:rsidDel="00000000" w:rsidP="00000000" w:rsidRDefault="00000000" w:rsidRPr="00000000" w14:paraId="00000046">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20-30’ PPT + </w:t>
            </w:r>
          </w:p>
          <w:p w:rsidR="00000000" w:rsidDel="00000000" w:rsidP="00000000" w:rsidRDefault="00000000" w:rsidRPr="00000000" w14:paraId="00000047">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6-8 page full paper </w:t>
            </w:r>
          </w:p>
        </w:tc>
        <w:tc>
          <w:tcPr/>
          <w:p w:rsidR="00000000" w:rsidDel="00000000" w:rsidP="00000000" w:rsidRDefault="00000000" w:rsidRPr="00000000" w14:paraId="00000048">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tcPr>
          <w:p w:rsidR="00000000" w:rsidDel="00000000" w:rsidP="00000000" w:rsidRDefault="00000000" w:rsidRPr="00000000" w14:paraId="00000049">
            <w:pPr>
              <w:contextualSpacing w:val="0"/>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Briefing (Presentation only, no paper)</w:t>
            </w:r>
          </w:p>
        </w:tc>
        <w:tc>
          <w:tcPr>
            <w:gridSpan w:val="5"/>
          </w:tcPr>
          <w:p w:rsidR="00000000" w:rsidDel="00000000" w:rsidP="00000000" w:rsidRDefault="00000000" w:rsidRPr="00000000" w14:paraId="0000004B">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A 20-30 minute long briefing on any (mature or immature) project, initiative, organization, or otherwise within the conference topics will be showcased during a thematic session at SP2018.  The presentation shall be delivered by one of the authors or proxy collaborators, and at least one (co)author must attend the SP018 congress. Fees and discounts are detailed in section 4-B.</w:t>
            </w:r>
          </w:p>
          <w:p w:rsidR="00000000" w:rsidDel="00000000" w:rsidP="00000000" w:rsidRDefault="00000000" w:rsidRPr="00000000" w14:paraId="0000004C">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tl w:val="0"/>
              </w:rPr>
            </w:r>
          </w:p>
        </w:tc>
        <w:tc>
          <w:tcPr/>
          <w:p w:rsidR="00000000" w:rsidDel="00000000" w:rsidP="00000000" w:rsidRDefault="00000000" w:rsidRPr="00000000" w14:paraId="00000051">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20’ PPT</w:t>
            </w:r>
          </w:p>
        </w:tc>
        <w:tc>
          <w:tcPr/>
          <w:p w:rsidR="00000000" w:rsidDel="00000000" w:rsidP="00000000" w:rsidRDefault="00000000" w:rsidRPr="00000000" w14:paraId="00000052">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tcPr>
          <w:p w:rsidR="00000000" w:rsidDel="00000000" w:rsidP="00000000" w:rsidRDefault="00000000" w:rsidRPr="00000000" w14:paraId="00000053">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highlight w:val="white"/>
                <w:rtl w:val="0"/>
              </w:rPr>
              <w:t xml:space="preserve">Clustering Workshop</w:t>
            </w:r>
            <w:r w:rsidDel="00000000" w:rsidR="00000000" w:rsidRPr="00000000">
              <w:rPr>
                <w:rtl w:val="0"/>
              </w:rPr>
            </w:r>
          </w:p>
        </w:tc>
        <w:tc>
          <w:tcPr>
            <w:gridSpan w:val="5"/>
          </w:tcPr>
          <w:p w:rsidR="00000000" w:rsidDel="00000000" w:rsidP="00000000" w:rsidRDefault="00000000" w:rsidRPr="00000000" w14:paraId="00000055">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A 90 or 180 minute (or otherwise proposed time-length) session designed to engage speakers and attendees in a productive interaction and to produce specific outcomes or demonstrate interactive results. Methodology, names of </w:t>
            </w:r>
            <w:r w:rsidDel="00000000" w:rsidR="00000000" w:rsidRPr="00000000">
              <w:rPr>
                <w:rFonts w:ascii="Palatino Linotype" w:cs="Palatino Linotype" w:eastAsia="Palatino Linotype" w:hAnsi="Palatino Linotype"/>
                <w:color w:val="ff0000"/>
                <w:sz w:val="20"/>
                <w:szCs w:val="20"/>
                <w:highlight w:val="white"/>
                <w:rtl w:val="0"/>
              </w:rPr>
              <w:t xml:space="preserve">(</w:t>
            </w:r>
            <w:r w:rsidDel="00000000" w:rsidR="00000000" w:rsidRPr="00000000">
              <w:rPr>
                <w:rFonts w:ascii="Palatino Linotype" w:cs="Palatino Linotype" w:eastAsia="Palatino Linotype" w:hAnsi="Palatino Linotype"/>
                <w:b w:val="1"/>
                <w:color w:val="ff0000"/>
                <w:sz w:val="20"/>
                <w:szCs w:val="20"/>
                <w:highlight w:val="white"/>
                <w:rtl w:val="0"/>
              </w:rPr>
              <w:t xml:space="preserve">AT LEAST)</w:t>
            </w:r>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Fonts w:ascii="Palatino Linotype" w:cs="Palatino Linotype" w:eastAsia="Palatino Linotype" w:hAnsi="Palatino Linotype"/>
                <w:b w:val="1"/>
                <w:color w:val="ff0000"/>
                <w:sz w:val="20"/>
                <w:szCs w:val="20"/>
                <w:highlight w:val="white"/>
                <w:u w:val="single"/>
                <w:rtl w:val="0"/>
              </w:rPr>
              <w:t xml:space="preserve">3 REQUIRED</w:t>
            </w:r>
            <w:r w:rsidDel="00000000" w:rsidR="00000000" w:rsidRPr="00000000">
              <w:rPr>
                <w:rFonts w:ascii="Palatino Linotype" w:cs="Palatino Linotype" w:eastAsia="Palatino Linotype" w:hAnsi="Palatino Linotype"/>
                <w:color w:val="ff0000"/>
                <w:sz w:val="20"/>
                <w:szCs w:val="20"/>
                <w:highlight w:val="white"/>
                <w:u w:val="single"/>
                <w:rtl w:val="0"/>
              </w:rPr>
              <w:t xml:space="preserve"> </w:t>
            </w:r>
            <w:r w:rsidDel="00000000" w:rsidR="00000000" w:rsidRPr="00000000">
              <w:rPr>
                <w:rFonts w:ascii="Palatino Linotype" w:cs="Palatino Linotype" w:eastAsia="Palatino Linotype" w:hAnsi="Palatino Linotype"/>
                <w:b w:val="1"/>
                <w:color w:val="ff0000"/>
                <w:sz w:val="20"/>
                <w:szCs w:val="20"/>
                <w:highlight w:val="white"/>
                <w:u w:val="single"/>
                <w:rtl w:val="0"/>
              </w:rPr>
              <w:t xml:space="preserve">registrants,</w:t>
            </w:r>
            <w:r w:rsidDel="00000000" w:rsidR="00000000" w:rsidRPr="00000000">
              <w:rPr>
                <w:rFonts w:ascii="Palatino Linotype" w:cs="Palatino Linotype" w:eastAsia="Palatino Linotype" w:hAnsi="Palatino Linotype"/>
                <w:color w:val="ff0000"/>
                <w:sz w:val="20"/>
                <w:szCs w:val="20"/>
                <w:highlight w:val="white"/>
                <w:rtl w:val="0"/>
              </w:rPr>
              <w:t xml:space="preserve"> </w:t>
            </w:r>
            <w:r w:rsidDel="00000000" w:rsidR="00000000" w:rsidRPr="00000000">
              <w:rPr>
                <w:rFonts w:ascii="Palatino Linotype" w:cs="Palatino Linotype" w:eastAsia="Palatino Linotype" w:hAnsi="Palatino Linotype"/>
                <w:sz w:val="20"/>
                <w:szCs w:val="20"/>
                <w:highlight w:val="white"/>
                <w:rtl w:val="0"/>
              </w:rPr>
              <w:t xml:space="preserve">and expected outcomes should be highlighted in section 2-B. If you need support to invite “sister projects” don’t hesitate to reach out via email to the conference chair at: </w:t>
            </w:r>
            <w:hyperlink r:id="rId8">
              <w:r w:rsidDel="00000000" w:rsidR="00000000" w:rsidRPr="00000000">
                <w:rPr>
                  <w:rFonts w:ascii="Palatino Linotype" w:cs="Palatino Linotype" w:eastAsia="Palatino Linotype" w:hAnsi="Palatino Linotype"/>
                  <w:color w:val="1155cc"/>
                  <w:sz w:val="20"/>
                  <w:szCs w:val="20"/>
                  <w:highlight w:val="white"/>
                  <w:u w:val="single"/>
                  <w:rtl w:val="0"/>
                </w:rPr>
                <w:t xml:space="preserve">Zia.Lennard@R2Msolution.com</w:t>
              </w:r>
            </w:hyperlink>
            <w:r w:rsidDel="00000000" w:rsidR="00000000" w:rsidRPr="00000000">
              <w:rPr>
                <w:rFonts w:ascii="Palatino Linotype" w:cs="Palatino Linotype" w:eastAsia="Palatino Linotype" w:hAnsi="Palatino Linotype"/>
                <w:sz w:val="20"/>
                <w:szCs w:val="20"/>
                <w:highlight w:val="white"/>
                <w:rtl w:val="0"/>
              </w:rPr>
              <w:t xml:space="preserve"> </w:t>
            </w:r>
          </w:p>
          <w:p w:rsidR="00000000" w:rsidDel="00000000" w:rsidP="00000000" w:rsidRDefault="00000000" w:rsidRPr="00000000" w14:paraId="00000056">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tl w:val="0"/>
              </w:rPr>
            </w:r>
          </w:p>
        </w:tc>
        <w:tc>
          <w:tcPr/>
          <w:p w:rsidR="00000000" w:rsidDel="00000000" w:rsidP="00000000" w:rsidRDefault="00000000" w:rsidRPr="00000000" w14:paraId="0000005B">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Typically 90’ or 180’</w:t>
            </w:r>
          </w:p>
        </w:tc>
        <w:tc>
          <w:tcPr/>
          <w:p w:rsidR="00000000" w:rsidDel="00000000" w:rsidP="00000000" w:rsidRDefault="00000000" w:rsidRPr="00000000" w14:paraId="0000005C">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tcPr>
          <w:p w:rsidR="00000000" w:rsidDel="00000000" w:rsidP="00000000" w:rsidRDefault="00000000" w:rsidRPr="00000000" w14:paraId="0000005D">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highlight w:val="white"/>
                <w:rtl w:val="0"/>
              </w:rPr>
              <w:t xml:space="preserve">Posters &amp; Media</w:t>
            </w:r>
            <w:r w:rsidDel="00000000" w:rsidR="00000000" w:rsidRPr="00000000">
              <w:rPr>
                <w:rtl w:val="0"/>
              </w:rPr>
            </w:r>
          </w:p>
        </w:tc>
        <w:tc>
          <w:tcPr>
            <w:gridSpan w:val="5"/>
          </w:tcPr>
          <w:p w:rsidR="00000000" w:rsidDel="00000000" w:rsidP="00000000" w:rsidRDefault="00000000" w:rsidRPr="00000000" w14:paraId="0000005F">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Scientific &amp; technical poster contributions (or mixed media installations) will be displayed in the exhibition hall (with full visibility to all attendees). The poster may potentially be defended in a dedicated track session, and at least one (co)author must attend the SP2018 congress. </w:t>
            </w:r>
          </w:p>
          <w:p w:rsidR="00000000" w:rsidDel="00000000" w:rsidP="00000000" w:rsidRDefault="00000000" w:rsidRPr="00000000" w14:paraId="00000060">
            <w:pPr>
              <w:spacing w:after="120" w:line="240" w:lineRule="auto"/>
              <w:contextualSpacing w:val="0"/>
              <w:jc w:val="both"/>
              <w:rPr>
                <w:rFonts w:ascii="Palatino Linotype" w:cs="Palatino Linotype" w:eastAsia="Palatino Linotype" w:hAnsi="Palatino Linotype"/>
                <w:sz w:val="20"/>
                <w:szCs w:val="20"/>
                <w:highlight w:val="white"/>
              </w:rPr>
            </w:pPr>
            <w:r w:rsidDel="00000000" w:rsidR="00000000" w:rsidRPr="00000000">
              <w:rPr>
                <w:rtl w:val="0"/>
              </w:rPr>
            </w:r>
          </w:p>
        </w:tc>
        <w:tc>
          <w:tcPr/>
          <w:p w:rsidR="00000000" w:rsidDel="00000000" w:rsidP="00000000" w:rsidRDefault="00000000" w:rsidRPr="00000000" w14:paraId="00000065">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Full visibility </w:t>
            </w:r>
          </w:p>
        </w:tc>
        <w:tc>
          <w:tcPr/>
          <w:p w:rsidR="00000000" w:rsidDel="00000000" w:rsidP="00000000" w:rsidRDefault="00000000" w:rsidRPr="00000000" w14:paraId="00000066">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rPr>
          <w:trHeight w:val="1020" w:hRule="atLeast"/>
        </w:trPr>
        <w:tc>
          <w:tcPr>
            <w:gridSpan w:val="9"/>
            <w:shd w:fill="000000" w:val="clear"/>
          </w:tcPr>
          <w:p w:rsidR="00000000" w:rsidDel="00000000" w:rsidP="00000000" w:rsidRDefault="00000000" w:rsidRPr="00000000" w14:paraId="00000067">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068">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SECTION 2 - Contribution(s) Type(s)</w:t>
            </w:r>
          </w:p>
          <w:p w:rsidR="00000000" w:rsidDel="00000000" w:rsidP="00000000" w:rsidRDefault="00000000" w:rsidRPr="00000000" w14:paraId="00000069">
            <w:pPr>
              <w:contextualSpacing w:val="0"/>
              <w:jc w:val="left"/>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06A">
            <w:pPr>
              <w:contextualSpacing w:val="0"/>
              <w:jc w:val="both"/>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u w:val="single"/>
                <w:rtl w:val="0"/>
              </w:rPr>
              <w:t xml:space="preserve">Instructions</w:t>
            </w:r>
            <w:r w:rsidDel="00000000" w:rsidR="00000000" w:rsidRPr="00000000">
              <w:rPr>
                <w:rFonts w:ascii="Palatino Linotype" w:cs="Palatino Linotype" w:eastAsia="Palatino Linotype" w:hAnsi="Palatino Linotype"/>
                <w:color w:val="ffffff"/>
                <w:sz w:val="20"/>
                <w:szCs w:val="20"/>
                <w:rtl w:val="0"/>
              </w:rPr>
              <w:t xml:space="preserve">: </w:t>
            </w:r>
          </w:p>
          <w:p w:rsidR="00000000" w:rsidDel="00000000" w:rsidP="00000000" w:rsidRDefault="00000000" w:rsidRPr="00000000" w14:paraId="0000006B">
            <w:pPr>
              <w:contextualSpacing w:val="0"/>
              <w:jc w:val="both"/>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06C">
            <w:pPr>
              <w:numPr>
                <w:ilvl w:val="0"/>
                <w:numId w:val="1"/>
              </w:numPr>
              <w:ind w:left="720" w:hanging="360"/>
              <w:contextualSpacing w:val="1"/>
              <w:jc w:val="both"/>
              <w:rPr>
                <w:rFonts w:ascii="Palatino Linotype" w:cs="Palatino Linotype" w:eastAsia="Palatino Linotype" w:hAnsi="Palatino Linotype"/>
                <w:b w:val="0"/>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Contribution theme</w:t>
            </w:r>
            <w:r w:rsidDel="00000000" w:rsidR="00000000" w:rsidRPr="00000000">
              <w:rPr>
                <w:rFonts w:ascii="Palatino Linotype" w:cs="Palatino Linotype" w:eastAsia="Palatino Linotype" w:hAnsi="Palatino Linotype"/>
                <w:b w:val="0"/>
                <w:color w:val="ffffff"/>
                <w:sz w:val="20"/>
                <w:szCs w:val="20"/>
                <w:rtl w:val="0"/>
              </w:rPr>
              <w:t xml:space="preserve"> (Section 2-A) Select applicable themes (area &amp; focus) that fit with the scope of your contribution. This is to aid the program development of clustered tracks by topic.</w:t>
            </w:r>
          </w:p>
          <w:p w:rsidR="00000000" w:rsidDel="00000000" w:rsidP="00000000" w:rsidRDefault="00000000" w:rsidRPr="00000000" w14:paraId="0000006D">
            <w:pPr>
              <w:numPr>
                <w:ilvl w:val="0"/>
                <w:numId w:val="1"/>
              </w:numPr>
              <w:ind w:left="720" w:hanging="360"/>
              <w:contextualSpacing w:val="1"/>
              <w:jc w:val="both"/>
              <w:rPr>
                <w:rFonts w:ascii="Palatino Linotype" w:cs="Palatino Linotype" w:eastAsia="Palatino Linotype" w:hAnsi="Palatino Linotype"/>
                <w:b w:val="0"/>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Contribution details</w:t>
            </w:r>
            <w:r w:rsidDel="00000000" w:rsidR="00000000" w:rsidRPr="00000000">
              <w:rPr>
                <w:rFonts w:ascii="Palatino Linotype" w:cs="Palatino Linotype" w:eastAsia="Palatino Linotype" w:hAnsi="Palatino Linotype"/>
                <w:b w:val="0"/>
                <w:color w:val="ffffff"/>
                <w:sz w:val="20"/>
                <w:szCs w:val="20"/>
                <w:rtl w:val="0"/>
              </w:rPr>
              <w:t xml:space="preserve"> (Section 2-B) Fill in the title, abstract, innovation, and name(s) of presenter(s) or workshop chairs expected to register for SP2018 to defend the contribution on-site.</w:t>
            </w:r>
          </w:p>
          <w:p w:rsidR="00000000" w:rsidDel="00000000" w:rsidP="00000000" w:rsidRDefault="00000000" w:rsidRPr="00000000" w14:paraId="0000006E">
            <w:pPr>
              <w:contextualSpacing w:val="0"/>
              <w:jc w:val="both"/>
              <w:rPr>
                <w:rFonts w:ascii="Palatino Linotype" w:cs="Palatino Linotype" w:eastAsia="Palatino Linotype" w:hAnsi="Palatino Linotype"/>
                <w:b w:val="0"/>
                <w:color w:val="ffffff"/>
                <w:sz w:val="20"/>
                <w:szCs w:val="20"/>
              </w:rPr>
            </w:pPr>
            <w:r w:rsidDel="00000000" w:rsidR="00000000" w:rsidRPr="00000000">
              <w:rPr>
                <w:rtl w:val="0"/>
              </w:rPr>
            </w:r>
          </w:p>
          <w:p w:rsidR="00000000" w:rsidDel="00000000" w:rsidP="00000000" w:rsidRDefault="00000000" w:rsidRPr="00000000" w14:paraId="0000006F">
            <w:pPr>
              <w:contextualSpacing w:val="0"/>
              <w:jc w:val="both"/>
              <w:rPr>
                <w:rFonts w:ascii="Palatino Linotype" w:cs="Palatino Linotype" w:eastAsia="Palatino Linotype" w:hAnsi="Palatino Linotype"/>
                <w:b w:val="0"/>
                <w:color w:val="ffffff"/>
                <w:sz w:val="20"/>
                <w:szCs w:val="20"/>
              </w:rPr>
            </w:pPr>
            <w:r w:rsidDel="00000000" w:rsidR="00000000" w:rsidRPr="00000000">
              <w:rPr>
                <w:rFonts w:ascii="Palatino Linotype" w:cs="Palatino Linotype" w:eastAsia="Palatino Linotype" w:hAnsi="Palatino Linotype"/>
                <w:b w:val="0"/>
                <w:color w:val="ffffff"/>
                <w:sz w:val="20"/>
                <w:szCs w:val="20"/>
                <w:rtl w:val="0"/>
              </w:rPr>
              <w:t xml:space="preserve">   </w:t>
            </w:r>
          </w:p>
        </w:tc>
      </w:tr>
      <w:tr>
        <w:trPr>
          <w:trHeight w:val="360" w:hRule="atLeast"/>
        </w:trPr>
        <w:tc>
          <w:tcPr>
            <w:gridSpan w:val="9"/>
            <w:shd w:fill="00ffff" w:val="clear"/>
          </w:tcPr>
          <w:p w:rsidR="00000000" w:rsidDel="00000000" w:rsidP="00000000" w:rsidRDefault="00000000" w:rsidRPr="00000000" w14:paraId="00000078">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Section 2-A) Topic</w:t>
            </w:r>
          </w:p>
        </w:tc>
      </w:tr>
      <w:tr>
        <w:trPr>
          <w:trHeight w:val="180" w:hRule="atLeast"/>
        </w:trPr>
        <w:tc>
          <w:tcPr>
            <w:gridSpan w:val="2"/>
            <w:vMerge w:val="restart"/>
          </w:tcPr>
          <w:p w:rsidR="00000000" w:rsidDel="00000000" w:rsidP="00000000" w:rsidRDefault="00000000" w:rsidRPr="00000000" w14:paraId="00000081">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Area</w:t>
            </w:r>
          </w:p>
        </w:tc>
        <w:tc>
          <w:tcPr>
            <w:gridSpan w:val="6"/>
          </w:tcPr>
          <w:p w:rsidR="00000000" w:rsidDel="00000000" w:rsidP="00000000" w:rsidRDefault="00000000" w:rsidRPr="00000000" w14:paraId="00000083">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Sustainable Buildings</w:t>
            </w:r>
          </w:p>
        </w:tc>
        <w:tc>
          <w:tcPr/>
          <w:p w:rsidR="00000000" w:rsidDel="00000000" w:rsidP="00000000" w:rsidRDefault="00000000" w:rsidRPr="00000000" w14:paraId="00000089">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rPr>
          <w:trHeight w:val="40" w:hRule="atLeast"/>
        </w:trPr>
        <w:tc>
          <w:tcPr>
            <w:gridSpan w:val="2"/>
            <w:vMerge w:val="continue"/>
          </w:tcPr>
          <w:p w:rsidR="00000000" w:rsidDel="00000000" w:rsidP="00000000" w:rsidRDefault="00000000" w:rsidRPr="00000000" w14:paraId="0000008A">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6"/>
          </w:tcPr>
          <w:p w:rsidR="00000000" w:rsidDel="00000000" w:rsidP="00000000" w:rsidRDefault="00000000" w:rsidRPr="00000000" w14:paraId="0000008C">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Sustainable Districts &amp; Cities</w:t>
            </w:r>
          </w:p>
        </w:tc>
        <w:tc>
          <w:tcPr/>
          <w:p w:rsidR="00000000" w:rsidDel="00000000" w:rsidP="00000000" w:rsidRDefault="00000000" w:rsidRPr="00000000" w14:paraId="00000092">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continue"/>
          </w:tcPr>
          <w:p w:rsidR="00000000" w:rsidDel="00000000" w:rsidP="00000000" w:rsidRDefault="00000000" w:rsidRPr="00000000" w14:paraId="00000093">
            <w:pPr>
              <w:contextualSpacing w:val="0"/>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5">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Other: </w:t>
            </w:r>
          </w:p>
        </w:tc>
        <w:tc>
          <w:tcPr>
            <w:gridSpan w:val="5"/>
          </w:tcPr>
          <w:p w:rsidR="00000000" w:rsidDel="00000000" w:rsidP="00000000" w:rsidRDefault="00000000" w:rsidRPr="00000000" w14:paraId="00000096">
            <w:pPr>
              <w:contextualSpacing w:val="0"/>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9B">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restart"/>
          </w:tcPr>
          <w:p w:rsidR="00000000" w:rsidDel="00000000" w:rsidP="00000000" w:rsidRDefault="00000000" w:rsidRPr="00000000" w14:paraId="0000009C">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Focus</w:t>
            </w:r>
          </w:p>
        </w:tc>
        <w:tc>
          <w:tcPr>
            <w:gridSpan w:val="6"/>
          </w:tcPr>
          <w:p w:rsidR="00000000" w:rsidDel="00000000" w:rsidP="00000000" w:rsidRDefault="00000000" w:rsidRPr="00000000" w14:paraId="0000009E">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Innovative Business models</w:t>
            </w:r>
          </w:p>
        </w:tc>
        <w:tc>
          <w:tcPr/>
          <w:p w:rsidR="00000000" w:rsidDel="00000000" w:rsidP="00000000" w:rsidRDefault="00000000" w:rsidRPr="00000000" w14:paraId="000000A4">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continue"/>
          </w:tcPr>
          <w:p w:rsidR="00000000" w:rsidDel="00000000" w:rsidP="00000000" w:rsidRDefault="00000000" w:rsidRPr="00000000" w14:paraId="000000A5">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6"/>
          </w:tcPr>
          <w:p w:rsidR="00000000" w:rsidDel="00000000" w:rsidP="00000000" w:rsidRDefault="00000000" w:rsidRPr="00000000" w14:paraId="000000A7">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Innovative Technologies</w:t>
            </w:r>
          </w:p>
        </w:tc>
        <w:tc>
          <w:tcPr/>
          <w:p w:rsidR="00000000" w:rsidDel="00000000" w:rsidP="00000000" w:rsidRDefault="00000000" w:rsidRPr="00000000" w14:paraId="000000AD">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continue"/>
          </w:tcPr>
          <w:p w:rsidR="00000000" w:rsidDel="00000000" w:rsidP="00000000" w:rsidRDefault="00000000" w:rsidRPr="00000000" w14:paraId="000000AE">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6"/>
          </w:tcPr>
          <w:p w:rsidR="00000000" w:rsidDel="00000000" w:rsidP="00000000" w:rsidRDefault="00000000" w:rsidRPr="00000000" w14:paraId="000000B0">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Data models, Semantics, Interoperability and standards</w:t>
            </w:r>
          </w:p>
        </w:tc>
        <w:tc>
          <w:tcPr/>
          <w:p w:rsidR="00000000" w:rsidDel="00000000" w:rsidP="00000000" w:rsidRDefault="00000000" w:rsidRPr="00000000" w14:paraId="000000B6">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continue"/>
          </w:tcPr>
          <w:p w:rsidR="00000000" w:rsidDel="00000000" w:rsidP="00000000" w:rsidRDefault="00000000" w:rsidRPr="00000000" w14:paraId="000000B7">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6"/>
          </w:tcPr>
          <w:p w:rsidR="00000000" w:rsidDel="00000000" w:rsidP="00000000" w:rsidRDefault="00000000" w:rsidRPr="00000000" w14:paraId="000000B9">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Modeling and simulation</w:t>
            </w:r>
          </w:p>
        </w:tc>
        <w:tc>
          <w:tcPr/>
          <w:p w:rsidR="00000000" w:rsidDel="00000000" w:rsidP="00000000" w:rsidRDefault="00000000" w:rsidRPr="00000000" w14:paraId="000000BF">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continue"/>
          </w:tcPr>
          <w:p w:rsidR="00000000" w:rsidDel="00000000" w:rsidP="00000000" w:rsidRDefault="00000000" w:rsidRPr="00000000" w14:paraId="000000C0">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6"/>
          </w:tcPr>
          <w:p w:rsidR="00000000" w:rsidDel="00000000" w:rsidP="00000000" w:rsidRDefault="00000000" w:rsidRPr="00000000" w14:paraId="000000C2">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Monitoring and control</w:t>
            </w:r>
          </w:p>
        </w:tc>
        <w:tc>
          <w:tcPr/>
          <w:p w:rsidR="00000000" w:rsidDel="00000000" w:rsidP="00000000" w:rsidRDefault="00000000" w:rsidRPr="00000000" w14:paraId="000000C8">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2"/>
            <w:vMerge w:val="continue"/>
          </w:tcPr>
          <w:p w:rsidR="00000000" w:rsidDel="00000000" w:rsidP="00000000" w:rsidRDefault="00000000" w:rsidRPr="00000000" w14:paraId="000000C9">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6"/>
          </w:tcPr>
          <w:p w:rsidR="00000000" w:rsidDel="00000000" w:rsidP="00000000" w:rsidRDefault="00000000" w:rsidRPr="00000000" w14:paraId="000000CB">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KPIs, evaluation frameworks</w:t>
            </w:r>
          </w:p>
        </w:tc>
        <w:tc>
          <w:tcPr/>
          <w:p w:rsidR="00000000" w:rsidDel="00000000" w:rsidP="00000000" w:rsidRDefault="00000000" w:rsidRPr="00000000" w14:paraId="000000D1">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rPr>
          <w:trHeight w:val="40" w:hRule="atLeast"/>
        </w:trPr>
        <w:tc>
          <w:tcPr>
            <w:gridSpan w:val="2"/>
            <w:vMerge w:val="continue"/>
          </w:tcPr>
          <w:p w:rsidR="00000000" w:rsidDel="00000000" w:rsidP="00000000" w:rsidRDefault="00000000" w:rsidRPr="00000000" w14:paraId="000000D2">
            <w:pPr>
              <w:contextualSpacing w:val="0"/>
              <w:rPr>
                <w:rFonts w:ascii="Palatino Linotype" w:cs="Palatino Linotype" w:eastAsia="Palatino Linotype" w:hAnsi="Palatino Linotype"/>
                <w:sz w:val="20"/>
                <w:szCs w:val="20"/>
              </w:rPr>
            </w:pPr>
            <w:r w:rsidDel="00000000" w:rsidR="00000000" w:rsidRPr="00000000">
              <w:rPr>
                <w:rtl w:val="0"/>
              </w:rPr>
            </w:r>
          </w:p>
        </w:tc>
        <w:tc>
          <w:tcPr>
            <w:gridSpan w:val="2"/>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i w:val="0"/>
                <w:smallCaps w:val="0"/>
                <w:strike w:val="0"/>
                <w:color w:val="000000"/>
                <w:sz w:val="20"/>
                <w:szCs w:val="20"/>
                <w:u w:val="none"/>
                <w:shd w:fill="auto" w:val="clear"/>
                <w:vertAlign w:val="baseline"/>
                <w:rtl w:val="0"/>
              </w:rPr>
              <w:t xml:space="preserve">Other</w:t>
            </w:r>
          </w:p>
        </w:tc>
        <w:tc>
          <w:tcPr>
            <w:gridSpan w:val="4"/>
          </w:tcPr>
          <w:p w:rsidR="00000000" w:rsidDel="00000000" w:rsidP="00000000" w:rsidRDefault="00000000" w:rsidRPr="00000000" w14:paraId="000000D6">
            <w:pPr>
              <w:contextualSpacing w:val="0"/>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DA">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p>
        </w:tc>
      </w:tr>
      <w:tr>
        <w:tc>
          <w:tcPr>
            <w:gridSpan w:val="9"/>
            <w:shd w:fill="00ffff" w:val="clear"/>
          </w:tcPr>
          <w:p w:rsidR="00000000" w:rsidDel="00000000" w:rsidP="00000000" w:rsidRDefault="00000000" w:rsidRPr="00000000" w14:paraId="000000DB">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Section 2-B) Contribution</w:t>
            </w:r>
          </w:p>
        </w:tc>
      </w:tr>
      <w:tr>
        <w:tc>
          <w:tcPr>
            <w:gridSpan w:val="2"/>
          </w:tcPr>
          <w:p w:rsidR="00000000" w:rsidDel="00000000" w:rsidP="00000000" w:rsidRDefault="00000000" w:rsidRPr="00000000" w14:paraId="000000E4">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w:t>
            </w:r>
          </w:p>
        </w:tc>
        <w:tc>
          <w:tcPr>
            <w:gridSpan w:val="7"/>
          </w:tcPr>
          <w:p w:rsidR="00000000" w:rsidDel="00000000" w:rsidP="00000000" w:rsidRDefault="00000000" w:rsidRPr="00000000" w14:paraId="000000E6">
            <w:pPr>
              <w:contextualSpacing w:val="0"/>
              <w:rPr>
                <w:rFonts w:ascii="Palatino Linotype" w:cs="Palatino Linotype" w:eastAsia="Palatino Linotype" w:hAnsi="Palatino Linotype"/>
                <w:i w:val="1"/>
                <w:color w:val="7f7f7f"/>
                <w:sz w:val="20"/>
                <w:szCs w:val="20"/>
              </w:rPr>
            </w:pPr>
            <w:r w:rsidDel="00000000" w:rsidR="00000000" w:rsidRPr="00000000">
              <w:rPr>
                <w:rFonts w:ascii="Palatino Linotype" w:cs="Palatino Linotype" w:eastAsia="Palatino Linotype" w:hAnsi="Palatino Linotype"/>
                <w:i w:val="1"/>
                <w:color w:val="7f7f7f"/>
                <w:sz w:val="20"/>
                <w:szCs w:val="20"/>
                <w:rtl w:val="0"/>
              </w:rPr>
              <w:t xml:space="preserve">Please provide an abbreviated title for your contribution (no longer than 80 characters, please don’t use acronyms aside from project names.</w:t>
            </w:r>
          </w:p>
          <w:p w:rsidR="00000000" w:rsidDel="00000000" w:rsidP="00000000" w:rsidRDefault="00000000" w:rsidRPr="00000000" w14:paraId="000000E7">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tc>
      </w:tr>
      <w:tr>
        <w:tc>
          <w:tcPr>
            <w:gridSpan w:val="2"/>
          </w:tcPr>
          <w:p w:rsidR="00000000" w:rsidDel="00000000" w:rsidP="00000000" w:rsidRDefault="00000000" w:rsidRPr="00000000" w14:paraId="000000EE">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Abstract</w:t>
            </w:r>
          </w:p>
        </w:tc>
        <w:tc>
          <w:tcPr>
            <w:gridSpan w:val="7"/>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1"/>
                <w:smallCaps w:val="0"/>
                <w:strike w:val="0"/>
                <w:color w:val="7f7f7f"/>
                <w:sz w:val="20"/>
                <w:szCs w:val="20"/>
                <w:u w:val="none"/>
                <w:shd w:fill="auto" w:val="clear"/>
                <w:vertAlign w:val="baseline"/>
              </w:rPr>
            </w:pPr>
            <w:r w:rsidDel="00000000" w:rsidR="00000000" w:rsidRPr="00000000">
              <w:rPr>
                <w:rFonts w:ascii="Palatino Linotype" w:cs="Palatino Linotype" w:eastAsia="Palatino Linotype" w:hAnsi="Palatino Linotype"/>
                <w:i w:val="1"/>
                <w:smallCaps w:val="0"/>
                <w:strike w:val="0"/>
                <w:color w:val="7f7f7f"/>
                <w:sz w:val="20"/>
                <w:szCs w:val="20"/>
                <w:u w:val="none"/>
                <w:shd w:fill="auto" w:val="clear"/>
                <w:vertAlign w:val="baseline"/>
                <w:rtl w:val="0"/>
              </w:rPr>
              <w:t xml:space="preserve">Please submit an abstract of your contribution (no longer than 500 words or 6.000 characters, to be extended prior to SP2018 Proceedings publication).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1"/>
                <w:smallCaps w:val="0"/>
                <w:strike w:val="0"/>
                <w:color w:val="7f7f7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1"/>
                <w:smallCaps w:val="0"/>
                <w:strike w:val="0"/>
                <w:color w:val="7f7f7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b w:val="1"/>
                <w:i w:val="1"/>
                <w:smallCaps w:val="0"/>
                <w:strike w:val="0"/>
                <w:color w:val="7f7f7f"/>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7f7f7f"/>
                <w:sz w:val="20"/>
                <w:szCs w:val="20"/>
                <w:u w:val="none"/>
                <w:shd w:fill="auto" w:val="clear"/>
                <w:vertAlign w:val="baseline"/>
                <w:rtl w:val="0"/>
              </w:rPr>
              <w:t xml:space="preserve">In case your proposed contribution is a Workshop, please provide details on methodology, requested duration (90’, 180’, or otherwise), and expected outcomes.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b w:val="1"/>
                <w:i w:val="1"/>
                <w:color w:val="7f7f7f"/>
                <w:sz w:val="20"/>
                <w:szCs w:val="20"/>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b w:val="1"/>
                <w:i w:val="1"/>
                <w:color w:val="7f7f7f"/>
                <w:sz w:val="20"/>
                <w:szCs w:val="20"/>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b w:val="1"/>
                <w:i w:val="1"/>
                <w:color w:val="7f7f7f"/>
                <w:sz w:val="20"/>
                <w:szCs w:val="20"/>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b w:val="1"/>
                <w:i w:val="1"/>
                <w:color w:val="7f7f7f"/>
                <w:sz w:val="20"/>
                <w:szCs w:val="20"/>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b w:val="1"/>
                <w:i w:val="1"/>
                <w:color w:val="7f7f7f"/>
                <w:sz w:val="20"/>
                <w:szCs w:val="20"/>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1"/>
                <w:smallCaps w:val="0"/>
                <w:strike w:val="0"/>
                <w:color w:val="7f7f7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1"/>
                <w:smallCaps w:val="0"/>
                <w:strike w:val="0"/>
                <w:color w:val="7f7f7f"/>
                <w:sz w:val="20"/>
                <w:szCs w:val="20"/>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101">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Innovation</w:t>
            </w:r>
          </w:p>
        </w:tc>
        <w:tc>
          <w:tcPr>
            <w:gridSpan w:val="7"/>
          </w:tcPr>
          <w:p w:rsidR="00000000" w:rsidDel="00000000" w:rsidP="00000000" w:rsidRDefault="00000000" w:rsidRPr="00000000" w14:paraId="00000103">
            <w:pPr>
              <w:contextualSpacing w:val="0"/>
              <w:rPr>
                <w:rFonts w:ascii="Palatino Linotype" w:cs="Palatino Linotype" w:eastAsia="Palatino Linotype" w:hAnsi="Palatino Linotype"/>
                <w:i w:val="1"/>
                <w:color w:val="7f7f7f"/>
                <w:sz w:val="20"/>
                <w:szCs w:val="20"/>
              </w:rPr>
            </w:pPr>
            <w:r w:rsidDel="00000000" w:rsidR="00000000" w:rsidRPr="00000000">
              <w:rPr>
                <w:rFonts w:ascii="Palatino Linotype" w:cs="Palatino Linotype" w:eastAsia="Palatino Linotype" w:hAnsi="Palatino Linotype"/>
                <w:i w:val="1"/>
                <w:color w:val="7f7f7f"/>
                <w:sz w:val="20"/>
                <w:szCs w:val="20"/>
                <w:rtl w:val="0"/>
              </w:rPr>
              <w:t xml:space="preserve">Please highlight the innovative aspect of your contribution (no longer than 100 words or 1.200 characters)</w:t>
            </w:r>
          </w:p>
          <w:p w:rsidR="00000000" w:rsidDel="00000000" w:rsidP="00000000" w:rsidRDefault="00000000" w:rsidRPr="00000000" w14:paraId="00000104">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05">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06">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07">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tc>
      </w:tr>
      <w:tr>
        <w:trPr>
          <w:trHeight w:val="820" w:hRule="atLeast"/>
        </w:trPr>
        <w:tc>
          <w:tcPr>
            <w:gridSpan w:val="2"/>
          </w:tcPr>
          <w:p w:rsidR="00000000" w:rsidDel="00000000" w:rsidP="00000000" w:rsidRDefault="00000000" w:rsidRPr="00000000" w14:paraId="0000010E">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Expected Attendee(s)</w:t>
            </w:r>
          </w:p>
        </w:tc>
        <w:tc>
          <w:tcPr>
            <w:gridSpan w:val="7"/>
          </w:tcPr>
          <w:p w:rsidR="00000000" w:rsidDel="00000000" w:rsidP="00000000" w:rsidRDefault="00000000" w:rsidRPr="00000000" w14:paraId="00000110">
            <w:pPr>
              <w:contextualSpacing w:val="0"/>
              <w:rPr>
                <w:rFonts w:ascii="Palatino Linotype" w:cs="Palatino Linotype" w:eastAsia="Palatino Linotype" w:hAnsi="Palatino Linotype"/>
                <w:i w:val="1"/>
                <w:color w:val="7f7f7f"/>
                <w:sz w:val="20"/>
                <w:szCs w:val="20"/>
              </w:rPr>
            </w:pPr>
            <w:r w:rsidDel="00000000" w:rsidR="00000000" w:rsidRPr="00000000">
              <w:rPr>
                <w:rFonts w:ascii="Palatino Linotype" w:cs="Palatino Linotype" w:eastAsia="Palatino Linotype" w:hAnsi="Palatino Linotype"/>
                <w:i w:val="1"/>
                <w:color w:val="7f7f7f"/>
                <w:sz w:val="20"/>
                <w:szCs w:val="20"/>
                <w:rtl w:val="0"/>
              </w:rPr>
              <w:t xml:space="preserve">Please list the name(s) of the person(s) who upon acceptance of the enclosed CfP submission, will commit to attend or sending a proxy to SP2018 on 27 or 28 June.</w:t>
            </w:r>
          </w:p>
          <w:p w:rsidR="00000000" w:rsidDel="00000000" w:rsidP="00000000" w:rsidRDefault="00000000" w:rsidRPr="00000000" w14:paraId="00000111">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12">
            <w:pPr>
              <w:contextualSpacing w:val="0"/>
              <w:rPr>
                <w:rFonts w:ascii="Palatino Linotype" w:cs="Palatino Linotype" w:eastAsia="Palatino Linotype" w:hAnsi="Palatino Linotype"/>
                <w:i w:val="1"/>
                <w:color w:val="7f7f7f"/>
                <w:sz w:val="20"/>
                <w:szCs w:val="20"/>
              </w:rPr>
            </w:pPr>
            <w:r w:rsidDel="00000000" w:rsidR="00000000" w:rsidRPr="00000000">
              <w:rPr>
                <w:rtl w:val="0"/>
              </w:rPr>
            </w:r>
          </w:p>
        </w:tc>
      </w:tr>
      <w:tr>
        <w:tc>
          <w:tcPr>
            <w:gridSpan w:val="9"/>
            <w:shd w:fill="000000" w:val="clear"/>
          </w:tcPr>
          <w:p w:rsidR="00000000" w:rsidDel="00000000" w:rsidP="00000000" w:rsidRDefault="00000000" w:rsidRPr="00000000" w14:paraId="00000119">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SECTION 3 - (Co)author(s)</w:t>
            </w:r>
          </w:p>
          <w:p w:rsidR="00000000" w:rsidDel="00000000" w:rsidP="00000000" w:rsidRDefault="00000000" w:rsidRPr="00000000" w14:paraId="0000011A">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11B">
            <w:pPr>
              <w:contextualSpacing w:val="0"/>
              <w:jc w:val="both"/>
              <w:rPr>
                <w:rFonts w:ascii="Palatino Linotype" w:cs="Palatino Linotype" w:eastAsia="Palatino Linotype" w:hAnsi="Palatino Linotype"/>
                <w:b w:val="0"/>
                <w:color w:val="ffffff"/>
                <w:sz w:val="20"/>
                <w:szCs w:val="20"/>
              </w:rPr>
            </w:pPr>
            <w:r w:rsidDel="00000000" w:rsidR="00000000" w:rsidRPr="00000000">
              <w:rPr>
                <w:rFonts w:ascii="Palatino Linotype" w:cs="Palatino Linotype" w:eastAsia="Palatino Linotype" w:hAnsi="Palatino Linotype"/>
                <w:color w:val="ffffff"/>
                <w:sz w:val="20"/>
                <w:szCs w:val="20"/>
                <w:u w:val="single"/>
                <w:rtl w:val="0"/>
              </w:rPr>
              <w:t xml:space="preserve">Instructions</w:t>
            </w:r>
            <w:r w:rsidDel="00000000" w:rsidR="00000000" w:rsidRPr="00000000">
              <w:rPr>
                <w:rFonts w:ascii="Palatino Linotype" w:cs="Palatino Linotype" w:eastAsia="Palatino Linotype" w:hAnsi="Palatino Linotype"/>
                <w:color w:val="ffffff"/>
                <w:sz w:val="20"/>
                <w:szCs w:val="20"/>
                <w:rtl w:val="0"/>
              </w:rPr>
              <w:t xml:space="preserve">: </w:t>
            </w:r>
            <w:r w:rsidDel="00000000" w:rsidR="00000000" w:rsidRPr="00000000">
              <w:rPr>
                <w:rFonts w:ascii="Palatino Linotype" w:cs="Palatino Linotype" w:eastAsia="Palatino Linotype" w:hAnsi="Palatino Linotype"/>
                <w:b w:val="0"/>
                <w:color w:val="ffffff"/>
                <w:sz w:val="20"/>
                <w:szCs w:val="20"/>
                <w:rtl w:val="0"/>
              </w:rPr>
              <w:t xml:space="preserve">Fill in the contact details of ALL co-authors, whether or not they will attend. </w:t>
            </w:r>
          </w:p>
          <w:p w:rsidR="00000000" w:rsidDel="00000000" w:rsidP="00000000" w:rsidRDefault="00000000" w:rsidRPr="00000000" w14:paraId="0000011C">
            <w:pPr>
              <w:contextualSpacing w:val="0"/>
              <w:jc w:val="both"/>
              <w:rPr>
                <w:rFonts w:ascii="Palatino Linotype" w:cs="Palatino Linotype" w:eastAsia="Palatino Linotype" w:hAnsi="Palatino Linotype"/>
                <w:b w:val="0"/>
                <w:color w:val="ffffff"/>
                <w:sz w:val="20"/>
                <w:szCs w:val="20"/>
              </w:rPr>
            </w:pPr>
            <w:r w:rsidDel="00000000" w:rsidR="00000000" w:rsidRPr="00000000">
              <w:rPr>
                <w:rtl w:val="0"/>
              </w:rPr>
            </w:r>
          </w:p>
        </w:tc>
      </w:tr>
      <w:tr>
        <w:tc>
          <w:tcPr>
            <w:gridSpan w:val="9"/>
            <w:shd w:fill="ffc000" w:val="clear"/>
          </w:tcPr>
          <w:p w:rsidR="00000000" w:rsidDel="00000000" w:rsidP="00000000" w:rsidRDefault="00000000" w:rsidRPr="00000000" w14:paraId="00000125">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AUTHOR 1</w:t>
            </w:r>
          </w:p>
        </w:tc>
      </w:tr>
      <w:tr>
        <w:tc>
          <w:tcPr>
            <w:gridSpan w:val="2"/>
          </w:tcPr>
          <w:p w:rsidR="00000000" w:rsidDel="00000000" w:rsidP="00000000" w:rsidRDefault="00000000" w:rsidRPr="00000000" w14:paraId="0000012E">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Name</w:t>
            </w:r>
          </w:p>
        </w:tc>
        <w:tc>
          <w:tcPr>
            <w:gridSpan w:val="3"/>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5">
            <w:pPr>
              <w:contextualSpacing w:val="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Title</w:t>
            </w:r>
          </w:p>
        </w:tc>
        <w:tc>
          <w:tcPr>
            <w:gridSpan w:val="3"/>
          </w:tcPr>
          <w:p w:rsidR="00000000" w:rsidDel="00000000" w:rsidP="00000000" w:rsidRDefault="00000000" w:rsidRPr="00000000" w14:paraId="00000136">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2"/>
          </w:tcPr>
          <w:p w:rsidR="00000000" w:rsidDel="00000000" w:rsidP="00000000" w:rsidRDefault="00000000" w:rsidRPr="00000000" w14:paraId="00000139">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Affiliation</w:t>
            </w:r>
          </w:p>
        </w:tc>
        <w:tc>
          <w:tcPr>
            <w:gridSpan w:val="3"/>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40">
            <w:pPr>
              <w:contextualSpacing w:val="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Country</w:t>
            </w:r>
          </w:p>
        </w:tc>
        <w:tc>
          <w:tcPr>
            <w:gridSpan w:val="3"/>
          </w:tcPr>
          <w:p w:rsidR="00000000" w:rsidDel="00000000" w:rsidP="00000000" w:rsidRDefault="00000000" w:rsidRPr="00000000" w14:paraId="00000141">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2"/>
          </w:tcPr>
          <w:p w:rsidR="00000000" w:rsidDel="00000000" w:rsidP="00000000" w:rsidRDefault="00000000" w:rsidRPr="00000000" w14:paraId="00000144">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Email</w:t>
            </w:r>
          </w:p>
        </w:tc>
        <w:tc>
          <w:tcPr>
            <w:gridSpan w:val="7"/>
          </w:tcPr>
          <w:p w:rsidR="00000000" w:rsidDel="00000000" w:rsidP="00000000" w:rsidRDefault="00000000" w:rsidRPr="00000000" w14:paraId="00000146">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7">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48">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2"/>
          </w:tcPr>
          <w:p w:rsidR="00000000" w:rsidDel="00000000" w:rsidP="00000000" w:rsidRDefault="00000000" w:rsidRPr="00000000" w14:paraId="0000014F">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Bio</w:t>
            </w:r>
          </w:p>
        </w:tc>
        <w:tc>
          <w:tcPr>
            <w:gridSpan w:val="7"/>
          </w:tcPr>
          <w:p w:rsidR="00000000" w:rsidDel="00000000" w:rsidP="00000000" w:rsidRDefault="00000000" w:rsidRPr="00000000" w14:paraId="00000151">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2">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3">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4">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5">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6">
            <w:pPr>
              <w:contextualSpacing w:val="0"/>
              <w:jc w:val="center"/>
              <w:rPr>
                <w:rFonts w:ascii="Palatino Linotype" w:cs="Palatino Linotype" w:eastAsia="Palatino Linotype" w:hAnsi="Palatino Linotype"/>
                <w:i w:val="1"/>
                <w:color w:val="7f7f7f"/>
                <w:sz w:val="20"/>
                <w:szCs w:val="20"/>
              </w:rPr>
            </w:pPr>
            <w:r w:rsidDel="00000000" w:rsidR="00000000" w:rsidRPr="00000000">
              <w:rPr>
                <w:rFonts w:ascii="Palatino Linotype" w:cs="Palatino Linotype" w:eastAsia="Palatino Linotype" w:hAnsi="Palatino Linotype"/>
                <w:i w:val="1"/>
                <w:color w:val="7f7f7f"/>
                <w:sz w:val="20"/>
                <w:szCs w:val="20"/>
                <w:rtl w:val="0"/>
              </w:rPr>
              <w:t xml:space="preserve">Insert a short biography of the proposed contributor (no longer than 100 words or 1.200 characters)</w:t>
            </w:r>
          </w:p>
          <w:p w:rsidR="00000000" w:rsidDel="00000000" w:rsidP="00000000" w:rsidRDefault="00000000" w:rsidRPr="00000000" w14:paraId="00000157">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8">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9">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A">
            <w:pPr>
              <w:contextualSpacing w:val="0"/>
              <w:jc w:val="left"/>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B">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C">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D">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E">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5F">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tc>
      </w:tr>
      <w:tr>
        <w:tc>
          <w:tcPr>
            <w:gridSpan w:val="9"/>
            <w:shd w:fill="ffc000" w:val="clear"/>
          </w:tcPr>
          <w:p w:rsidR="00000000" w:rsidDel="00000000" w:rsidP="00000000" w:rsidRDefault="00000000" w:rsidRPr="00000000" w14:paraId="00000166">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AUTHOR(S) 2, 3, 4, etc. - please copy &amp; paste accordingly</w:t>
            </w:r>
          </w:p>
        </w:tc>
      </w:tr>
      <w:tr>
        <w:tc>
          <w:tcPr>
            <w:gridSpan w:val="2"/>
          </w:tcPr>
          <w:p w:rsidR="00000000" w:rsidDel="00000000" w:rsidP="00000000" w:rsidRDefault="00000000" w:rsidRPr="00000000" w14:paraId="0000016F">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Name</w:t>
            </w:r>
          </w:p>
        </w:tc>
        <w:tc>
          <w:tcPr>
            <w:gridSpan w:val="3"/>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4">
            <w:pPr>
              <w:contextualSpacing w:val="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Title</w:t>
            </w:r>
          </w:p>
        </w:tc>
        <w:tc>
          <w:tcPr>
            <w:gridSpan w:val="3"/>
          </w:tcPr>
          <w:p w:rsidR="00000000" w:rsidDel="00000000" w:rsidP="00000000" w:rsidRDefault="00000000" w:rsidRPr="00000000" w14:paraId="00000175">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6">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7">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2"/>
          </w:tcPr>
          <w:p w:rsidR="00000000" w:rsidDel="00000000" w:rsidP="00000000" w:rsidRDefault="00000000" w:rsidRPr="00000000" w14:paraId="0000017A">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Affiliation</w:t>
            </w:r>
          </w:p>
        </w:tc>
        <w:tc>
          <w:tcPr>
            <w:gridSpan w:val="3"/>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F">
            <w:pPr>
              <w:contextualSpacing w:val="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Country</w:t>
            </w:r>
          </w:p>
        </w:tc>
        <w:tc>
          <w:tcPr>
            <w:gridSpan w:val="3"/>
          </w:tcPr>
          <w:p w:rsidR="00000000" w:rsidDel="00000000" w:rsidP="00000000" w:rsidRDefault="00000000" w:rsidRPr="00000000" w14:paraId="00000180">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1">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2">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2"/>
          </w:tcPr>
          <w:p w:rsidR="00000000" w:rsidDel="00000000" w:rsidP="00000000" w:rsidRDefault="00000000" w:rsidRPr="00000000" w14:paraId="00000185">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Email</w:t>
            </w:r>
          </w:p>
        </w:tc>
        <w:tc>
          <w:tcPr>
            <w:gridSpan w:val="7"/>
          </w:tcPr>
          <w:p w:rsidR="00000000" w:rsidDel="00000000" w:rsidP="00000000" w:rsidRDefault="00000000" w:rsidRPr="00000000" w14:paraId="00000187">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8">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9">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2"/>
          </w:tcPr>
          <w:p w:rsidR="00000000" w:rsidDel="00000000" w:rsidP="00000000" w:rsidRDefault="00000000" w:rsidRPr="00000000" w14:paraId="00000190">
            <w:pPr>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Bio</w:t>
            </w:r>
          </w:p>
        </w:tc>
        <w:tc>
          <w:tcPr>
            <w:gridSpan w:val="7"/>
          </w:tcPr>
          <w:p w:rsidR="00000000" w:rsidDel="00000000" w:rsidP="00000000" w:rsidRDefault="00000000" w:rsidRPr="00000000" w14:paraId="00000192">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3">
            <w:pPr>
              <w:contextualSpacing w:val="0"/>
              <w:jc w:val="left"/>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4">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5">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6">
            <w:pPr>
              <w:contextualSpacing w:val="0"/>
              <w:jc w:val="center"/>
              <w:rPr>
                <w:rFonts w:ascii="Palatino Linotype" w:cs="Palatino Linotype" w:eastAsia="Palatino Linotype" w:hAnsi="Palatino Linotype"/>
                <w:i w:val="1"/>
                <w:color w:val="7f7f7f"/>
                <w:sz w:val="20"/>
                <w:szCs w:val="20"/>
              </w:rPr>
            </w:pPr>
            <w:r w:rsidDel="00000000" w:rsidR="00000000" w:rsidRPr="00000000">
              <w:rPr>
                <w:rFonts w:ascii="Palatino Linotype" w:cs="Palatino Linotype" w:eastAsia="Palatino Linotype" w:hAnsi="Palatino Linotype"/>
                <w:i w:val="1"/>
                <w:color w:val="7f7f7f"/>
                <w:sz w:val="20"/>
                <w:szCs w:val="20"/>
                <w:rtl w:val="0"/>
              </w:rPr>
              <w:t xml:space="preserve">Insert a short biography of the proposed contributor (no longer than 100 words or 1.200 characters)</w:t>
            </w:r>
          </w:p>
          <w:p w:rsidR="00000000" w:rsidDel="00000000" w:rsidP="00000000" w:rsidRDefault="00000000" w:rsidRPr="00000000" w14:paraId="00000197">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8">
            <w:pPr>
              <w:contextualSpacing w:val="0"/>
              <w:jc w:val="left"/>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9">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A">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B">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C">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p w:rsidR="00000000" w:rsidDel="00000000" w:rsidP="00000000" w:rsidRDefault="00000000" w:rsidRPr="00000000" w14:paraId="0000019D">
            <w:pPr>
              <w:contextualSpacing w:val="0"/>
              <w:jc w:val="center"/>
              <w:rPr>
                <w:rFonts w:ascii="Palatino Linotype" w:cs="Palatino Linotype" w:eastAsia="Palatino Linotype" w:hAnsi="Palatino Linotype"/>
                <w:i w:val="1"/>
                <w:color w:val="7f7f7f"/>
                <w:sz w:val="20"/>
                <w:szCs w:val="20"/>
              </w:rPr>
            </w:pPr>
            <w:r w:rsidDel="00000000" w:rsidR="00000000" w:rsidRPr="00000000">
              <w:rPr>
                <w:rtl w:val="0"/>
              </w:rPr>
            </w:r>
          </w:p>
        </w:tc>
      </w:tr>
      <w:tr>
        <w:tc>
          <w:tcPr>
            <w:gridSpan w:val="9"/>
            <w:tcBorders>
              <w:bottom w:color="000000" w:space="0" w:sz="4" w:val="single"/>
            </w:tcBorders>
            <w:shd w:fill="980000" w:val="clear"/>
          </w:tcPr>
          <w:p w:rsidR="00000000" w:rsidDel="00000000" w:rsidP="00000000" w:rsidRDefault="00000000" w:rsidRPr="00000000" w14:paraId="000001A4">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1A5">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rtl w:val="0"/>
              </w:rPr>
              <w:t xml:space="preserve">SECTION 4 - Practicalities</w:t>
            </w:r>
          </w:p>
          <w:p w:rsidR="00000000" w:rsidDel="00000000" w:rsidP="00000000" w:rsidRDefault="00000000" w:rsidRPr="00000000" w14:paraId="000001A6">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p w:rsidR="00000000" w:rsidDel="00000000" w:rsidP="00000000" w:rsidRDefault="00000000" w:rsidRPr="00000000" w14:paraId="000001A7">
            <w:pPr>
              <w:contextualSpacing w:val="0"/>
              <w:jc w:val="both"/>
              <w:rPr>
                <w:rFonts w:ascii="Palatino Linotype" w:cs="Palatino Linotype" w:eastAsia="Palatino Linotype" w:hAnsi="Palatino Linotype"/>
                <w:b w:val="0"/>
                <w:color w:val="ffffff"/>
                <w:sz w:val="20"/>
                <w:szCs w:val="20"/>
              </w:rPr>
            </w:pPr>
            <w:r w:rsidDel="00000000" w:rsidR="00000000" w:rsidRPr="00000000">
              <w:rPr>
                <w:rFonts w:ascii="Palatino Linotype" w:cs="Palatino Linotype" w:eastAsia="Palatino Linotype" w:hAnsi="Palatino Linotype"/>
                <w:color w:val="ffffff"/>
                <w:sz w:val="20"/>
                <w:szCs w:val="20"/>
                <w:u w:val="single"/>
                <w:rtl w:val="0"/>
              </w:rPr>
              <w:t xml:space="preserve">Instructions</w:t>
            </w:r>
            <w:r w:rsidDel="00000000" w:rsidR="00000000" w:rsidRPr="00000000">
              <w:rPr>
                <w:rFonts w:ascii="Palatino Linotype" w:cs="Palatino Linotype" w:eastAsia="Palatino Linotype" w:hAnsi="Palatino Linotype"/>
                <w:color w:val="ffffff"/>
                <w:sz w:val="20"/>
                <w:szCs w:val="20"/>
                <w:rtl w:val="0"/>
              </w:rPr>
              <w:t xml:space="preserve"> -  </w:t>
            </w:r>
            <w:r w:rsidDel="00000000" w:rsidR="00000000" w:rsidRPr="00000000">
              <w:rPr>
                <w:rFonts w:ascii="Palatino Linotype" w:cs="Palatino Linotype" w:eastAsia="Palatino Linotype" w:hAnsi="Palatino Linotype"/>
                <w:b w:val="0"/>
                <w:color w:val="ffffff"/>
                <w:sz w:val="20"/>
                <w:szCs w:val="20"/>
                <w:rtl w:val="0"/>
              </w:rPr>
              <w:t xml:space="preserve">Please take note of the below practical details: </w:t>
            </w:r>
          </w:p>
          <w:p w:rsidR="00000000" w:rsidDel="00000000" w:rsidP="00000000" w:rsidRDefault="00000000" w:rsidRPr="00000000" w14:paraId="000001A8">
            <w:pPr>
              <w:contextualSpacing w:val="0"/>
              <w:jc w:val="both"/>
              <w:rPr>
                <w:rFonts w:ascii="Palatino Linotype" w:cs="Palatino Linotype" w:eastAsia="Palatino Linotype" w:hAnsi="Palatino Linotype"/>
                <w:b w:val="0"/>
                <w:color w:val="ffffff"/>
                <w:sz w:val="20"/>
                <w:szCs w:val="20"/>
              </w:rPr>
            </w:pPr>
            <w:r w:rsidDel="00000000" w:rsidR="00000000" w:rsidRPr="00000000">
              <w:rPr>
                <w:rtl w:val="0"/>
              </w:rPr>
            </w:r>
          </w:p>
          <w:p w:rsidR="00000000" w:rsidDel="00000000" w:rsidP="00000000" w:rsidRDefault="00000000" w:rsidRPr="00000000" w14:paraId="000001A9">
            <w:pPr>
              <w:numPr>
                <w:ilvl w:val="0"/>
                <w:numId w:val="6"/>
              </w:numPr>
              <w:ind w:left="720" w:hanging="360"/>
              <w:contextualSpacing w:val="1"/>
              <w:jc w:val="both"/>
              <w:rPr>
                <w:rFonts w:ascii="Arial" w:cs="Arial" w:eastAsia="Arial" w:hAnsi="Arial"/>
                <w:b w:val="0"/>
                <w:sz w:val="20"/>
                <w:szCs w:val="20"/>
              </w:rPr>
            </w:pPr>
            <w:r w:rsidDel="00000000" w:rsidR="00000000" w:rsidRPr="00000000">
              <w:rPr>
                <w:rFonts w:ascii="Palatino Linotype" w:cs="Palatino Linotype" w:eastAsia="Palatino Linotype" w:hAnsi="Palatino Linotype"/>
                <w:color w:val="ffffff"/>
                <w:sz w:val="20"/>
                <w:szCs w:val="20"/>
                <w:rtl w:val="0"/>
              </w:rPr>
              <w:t xml:space="preserve">Timeline</w:t>
            </w:r>
            <w:r w:rsidDel="00000000" w:rsidR="00000000" w:rsidRPr="00000000">
              <w:rPr>
                <w:rFonts w:ascii="Palatino Linotype" w:cs="Palatino Linotype" w:eastAsia="Palatino Linotype" w:hAnsi="Palatino Linotype"/>
                <w:b w:val="0"/>
                <w:color w:val="ffffff"/>
                <w:sz w:val="20"/>
                <w:szCs w:val="20"/>
                <w:rtl w:val="0"/>
              </w:rPr>
              <w:t xml:space="preserve"> (Section 4-A) -  Please plan your submission(s) and travel accordingly.</w:t>
            </w:r>
          </w:p>
          <w:p w:rsidR="00000000" w:rsidDel="00000000" w:rsidP="00000000" w:rsidRDefault="00000000" w:rsidRPr="00000000" w14:paraId="000001AA">
            <w:pPr>
              <w:numPr>
                <w:ilvl w:val="0"/>
                <w:numId w:val="6"/>
              </w:numPr>
              <w:ind w:left="720" w:hanging="360"/>
              <w:contextualSpacing w:val="1"/>
              <w:jc w:val="both"/>
              <w:rPr>
                <w:rFonts w:ascii="Arial" w:cs="Arial" w:eastAsia="Arial" w:hAnsi="Arial"/>
                <w:b w:val="0"/>
                <w:sz w:val="20"/>
                <w:szCs w:val="20"/>
              </w:rPr>
            </w:pPr>
            <w:r w:rsidDel="00000000" w:rsidR="00000000" w:rsidRPr="00000000">
              <w:rPr>
                <w:rFonts w:ascii="Palatino Linotype" w:cs="Palatino Linotype" w:eastAsia="Palatino Linotype" w:hAnsi="Palatino Linotype"/>
                <w:color w:val="ffffff"/>
                <w:sz w:val="20"/>
                <w:szCs w:val="20"/>
                <w:rtl w:val="0"/>
              </w:rPr>
              <w:t xml:space="preserve">Registration</w:t>
            </w:r>
            <w:r w:rsidDel="00000000" w:rsidR="00000000" w:rsidRPr="00000000">
              <w:rPr>
                <w:rFonts w:ascii="Palatino Linotype" w:cs="Palatino Linotype" w:eastAsia="Palatino Linotype" w:hAnsi="Palatino Linotype"/>
                <w:b w:val="0"/>
                <w:color w:val="ffffff"/>
                <w:sz w:val="20"/>
                <w:szCs w:val="20"/>
                <w:rtl w:val="0"/>
              </w:rPr>
              <w:t xml:space="preserve"> (Section 4-B) - Please check the discounts being offered, a</w:t>
            </w:r>
            <w:r w:rsidDel="00000000" w:rsidR="00000000" w:rsidRPr="00000000">
              <w:rPr>
                <w:rFonts w:ascii="Palatino Linotype" w:cs="Palatino Linotype" w:eastAsia="Palatino Linotype" w:hAnsi="Palatino Linotype"/>
                <w:b w:val="0"/>
                <w:color w:val="ffffff"/>
                <w:sz w:val="20"/>
                <w:szCs w:val="20"/>
                <w:rtl w:val="0"/>
              </w:rPr>
              <w:t xml:space="preserve">n</w:t>
            </w:r>
            <w:r w:rsidDel="00000000" w:rsidR="00000000" w:rsidRPr="00000000">
              <w:rPr>
                <w:rFonts w:ascii="Palatino Linotype" w:cs="Palatino Linotype" w:eastAsia="Palatino Linotype" w:hAnsi="Palatino Linotype"/>
                <w:b w:val="0"/>
                <w:color w:val="ffffff"/>
                <w:sz w:val="20"/>
                <w:szCs w:val="20"/>
                <w:rtl w:val="0"/>
              </w:rPr>
              <w:t xml:space="preserve">d be sure to pay the registration fee prior to the end of the late registration period or attendance to SP2018 will not be allowed. </w:t>
            </w:r>
          </w:p>
          <w:p w:rsidR="00000000" w:rsidDel="00000000" w:rsidP="00000000" w:rsidRDefault="00000000" w:rsidRPr="00000000" w14:paraId="000001AB">
            <w:pPr>
              <w:numPr>
                <w:ilvl w:val="0"/>
                <w:numId w:val="6"/>
              </w:numPr>
              <w:ind w:left="720" w:hanging="360"/>
              <w:contextualSpacing w:val="1"/>
              <w:jc w:val="both"/>
              <w:rPr>
                <w:rFonts w:ascii="Arial" w:cs="Arial" w:eastAsia="Arial" w:hAnsi="Arial"/>
                <w:b w:val="0"/>
                <w:sz w:val="20"/>
                <w:szCs w:val="20"/>
              </w:rPr>
            </w:pPr>
            <w:r w:rsidDel="00000000" w:rsidR="00000000" w:rsidRPr="00000000">
              <w:rPr>
                <w:rFonts w:ascii="Palatino Linotype" w:cs="Palatino Linotype" w:eastAsia="Palatino Linotype" w:hAnsi="Palatino Linotype"/>
                <w:color w:val="ffffff"/>
                <w:sz w:val="20"/>
                <w:szCs w:val="20"/>
                <w:rtl w:val="0"/>
              </w:rPr>
              <w:t xml:space="preserve">Journal scopes </w:t>
            </w:r>
            <w:r w:rsidDel="00000000" w:rsidR="00000000" w:rsidRPr="00000000">
              <w:rPr>
                <w:rFonts w:ascii="Palatino Linotype" w:cs="Palatino Linotype" w:eastAsia="Palatino Linotype" w:hAnsi="Palatino Linotype"/>
                <w:b w:val="0"/>
                <w:color w:val="ffffff"/>
                <w:sz w:val="20"/>
                <w:szCs w:val="20"/>
                <w:rtl w:val="0"/>
              </w:rPr>
              <w:t xml:space="preserve">(Section 4-C) - Paper extensions shall be selected by relevance and submission invitations shall be communicated directly to authors.</w:t>
            </w:r>
          </w:p>
          <w:p w:rsidR="00000000" w:rsidDel="00000000" w:rsidP="00000000" w:rsidRDefault="00000000" w:rsidRPr="00000000" w14:paraId="000001AC">
            <w:pPr>
              <w:contextualSpacing w:val="0"/>
              <w:jc w:val="both"/>
              <w:rPr>
                <w:rFonts w:ascii="Palatino Linotype" w:cs="Palatino Linotype" w:eastAsia="Palatino Linotype" w:hAnsi="Palatino Linotype"/>
                <w:b w:val="0"/>
                <w:color w:val="ffffff"/>
                <w:sz w:val="20"/>
                <w:szCs w:val="20"/>
              </w:rPr>
            </w:pPr>
            <w:r w:rsidDel="00000000" w:rsidR="00000000" w:rsidRPr="00000000">
              <w:rPr>
                <w:rtl w:val="0"/>
              </w:rPr>
            </w:r>
          </w:p>
        </w:tc>
      </w:tr>
      <w:tr>
        <w:tc>
          <w:tcPr>
            <w:gridSpan w:val="9"/>
            <w:tcBorders>
              <w:bottom w:color="000000" w:space="0" w:sz="4" w:val="single"/>
            </w:tcBorders>
            <w:shd w:fill="auto" w:val="clear"/>
          </w:tcPr>
          <w:p w:rsidR="00000000" w:rsidDel="00000000" w:rsidP="00000000" w:rsidRDefault="00000000" w:rsidRPr="00000000" w14:paraId="000001B5">
            <w:pPr>
              <w:contextualSpacing w:val="0"/>
              <w:jc w:val="cente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B6">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Submission Flowchart</w:t>
            </w:r>
          </w:p>
          <w:p w:rsidR="00000000" w:rsidDel="00000000" w:rsidP="00000000" w:rsidRDefault="00000000" w:rsidRPr="00000000" w14:paraId="000001B7">
            <w:pPr>
              <w:contextualSpacing w:val="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4257675" cy="2192655"/>
                  <wp:effectExtent b="0" l="0" r="0" t="0"/>
                  <wp:docPr id="2" name="image4.jpg"/>
                  <a:graphic>
                    <a:graphicData uri="http://schemas.openxmlformats.org/drawingml/2006/picture">
                      <pic:pic>
                        <pic:nvPicPr>
                          <pic:cNvPr id="0" name="image4.jpg"/>
                          <pic:cNvPicPr preferRelativeResize="0"/>
                        </pic:nvPicPr>
                        <pic:blipFill>
                          <a:blip r:embed="rId9"/>
                          <a:srcRect b="16072" l="17035" r="6814" t="14430"/>
                          <a:stretch>
                            <a:fillRect/>
                          </a:stretch>
                        </pic:blipFill>
                        <pic:spPr>
                          <a:xfrm>
                            <a:off x="0" y="0"/>
                            <a:ext cx="4257675" cy="219265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contextualSpacing w:val="0"/>
              <w:jc w:val="center"/>
              <w:rPr>
                <w:rFonts w:ascii="Palatino Linotype" w:cs="Palatino Linotype" w:eastAsia="Palatino Linotype" w:hAnsi="Palatino Linotype"/>
                <w:sz w:val="20"/>
                <w:szCs w:val="20"/>
              </w:rPr>
            </w:pPr>
            <w:r w:rsidDel="00000000" w:rsidR="00000000" w:rsidRPr="00000000">
              <w:rPr>
                <w:rtl w:val="0"/>
              </w:rPr>
            </w:r>
          </w:p>
        </w:tc>
      </w:tr>
      <w:tr>
        <w:tc>
          <w:tcPr>
            <w:gridSpan w:val="9"/>
            <w:tcBorders>
              <w:bottom w:color="000000" w:space="0" w:sz="4" w:val="single"/>
            </w:tcBorders>
            <w:shd w:fill="274e13" w:val="clear"/>
          </w:tcPr>
          <w:p w:rsidR="00000000" w:rsidDel="00000000" w:rsidP="00000000" w:rsidRDefault="00000000" w:rsidRPr="00000000" w14:paraId="000001C1">
            <w:pPr>
              <w:contextualSpacing w:val="0"/>
              <w:jc w:val="center"/>
              <w:rPr>
                <w:rFonts w:ascii="Palatino Linotype" w:cs="Palatino Linotype" w:eastAsia="Palatino Linotype" w:hAnsi="Palatino Linotype"/>
                <w:color w:val="ffffff"/>
                <w:sz w:val="20"/>
                <w:szCs w:val="20"/>
                <w:u w:val="single"/>
              </w:rPr>
            </w:pPr>
            <w:r w:rsidDel="00000000" w:rsidR="00000000" w:rsidRPr="00000000">
              <w:rPr>
                <w:rtl w:val="0"/>
              </w:rPr>
            </w:r>
          </w:p>
          <w:p w:rsidR="00000000" w:rsidDel="00000000" w:rsidP="00000000" w:rsidRDefault="00000000" w:rsidRPr="00000000" w14:paraId="000001C2">
            <w:pPr>
              <w:contextualSpacing w:val="0"/>
              <w:jc w:val="center"/>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color w:val="ffffff"/>
                <w:sz w:val="20"/>
                <w:szCs w:val="20"/>
                <w:u w:val="single"/>
                <w:rtl w:val="0"/>
              </w:rPr>
              <w:t xml:space="preserve">Section 4-A)</w:t>
            </w:r>
            <w:r w:rsidDel="00000000" w:rsidR="00000000" w:rsidRPr="00000000">
              <w:rPr>
                <w:rFonts w:ascii="Palatino Linotype" w:cs="Palatino Linotype" w:eastAsia="Palatino Linotype" w:hAnsi="Palatino Linotype"/>
                <w:color w:val="ffffff"/>
                <w:sz w:val="20"/>
                <w:szCs w:val="20"/>
                <w:rtl w:val="0"/>
              </w:rPr>
              <w:t xml:space="preserve"> Conference timeline for SP2018</w:t>
            </w:r>
          </w:p>
          <w:p w:rsidR="00000000" w:rsidDel="00000000" w:rsidP="00000000" w:rsidRDefault="00000000" w:rsidRPr="00000000" w14:paraId="000001C3">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tc>
      </w:tr>
      <w:tr>
        <w:trPr>
          <w:trHeight w:val="180" w:hRule="atLeast"/>
        </w:trPr>
        <w:tc>
          <w:tcPr>
            <w:gridSpan w:val="9"/>
            <w:tcBorders>
              <w:right w:color="000000" w:space="0" w:sz="4" w:val="single"/>
            </w:tcBorders>
          </w:tcPr>
          <w:p w:rsidR="00000000" w:rsidDel="00000000" w:rsidP="00000000" w:rsidRDefault="00000000" w:rsidRPr="00000000" w14:paraId="000001CC">
            <w:pPr>
              <w:widowControl w:val="0"/>
              <w:spacing w:line="276" w:lineRule="auto"/>
              <w:contextualSpacing w:val="0"/>
              <w:rPr>
                <w:rFonts w:ascii="Palatino Linotype" w:cs="Palatino Linotype" w:eastAsia="Palatino Linotype" w:hAnsi="Palatino Linotype"/>
                <w:b w:val="0"/>
                <w:sz w:val="20"/>
                <w:szCs w:val="20"/>
              </w:rPr>
            </w:pPr>
            <w:r w:rsidDel="00000000" w:rsidR="00000000" w:rsidRPr="00000000">
              <w:rPr>
                <w:rtl w:val="0"/>
              </w:rPr>
            </w:r>
          </w:p>
          <w:tbl>
            <w:tblPr>
              <w:tblStyle w:val="Table1"/>
              <w:tblW w:w="7935.0" w:type="dxa"/>
              <w:jc w:val="left"/>
              <w:tblLayout w:type="fixed"/>
              <w:tblLook w:val="0400"/>
            </w:tblPr>
            <w:tblGrid>
              <w:gridCol w:w="5715"/>
              <w:gridCol w:w="2220"/>
              <w:tblGridChange w:id="0">
                <w:tblGrid>
                  <w:gridCol w:w="5715"/>
                  <w:gridCol w:w="2220"/>
                </w:tblGrid>
              </w:tblGridChange>
            </w:tblGrid>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CD">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Early-bird registration begins</w:t>
                  </w:r>
                </w:p>
                <w:p w:rsidR="00000000" w:rsidDel="00000000" w:rsidP="00000000" w:rsidRDefault="00000000" w:rsidRPr="00000000" w14:paraId="000001CE">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CF">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1st March 2018</w:t>
                  </w:r>
                </w:p>
              </w:tc>
            </w:tr>
            <w:tr>
              <w:trPr>
                <w:trHeight w:val="46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0">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Abstract proposals due </w:t>
                  </w:r>
                </w:p>
                <w:p w:rsidR="00000000" w:rsidDel="00000000" w:rsidP="00000000" w:rsidRDefault="00000000" w:rsidRPr="00000000" w14:paraId="000001D1">
                  <w:pPr>
                    <w:spacing w:after="0" w:line="240" w:lineRule="auto"/>
                    <w:contextualSpacing w:val="0"/>
                    <w:rPr>
                      <w:rFonts w:ascii="Palatino Linotype" w:cs="Palatino Linotype" w:eastAsia="Palatino Linotype" w:hAnsi="Palatino Linotype"/>
                      <w:b w:val="1"/>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2">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1st April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3">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Decisions to authors</w:t>
                  </w:r>
                </w:p>
                <w:p w:rsidR="00000000" w:rsidDel="00000000" w:rsidP="00000000" w:rsidRDefault="00000000" w:rsidRPr="00000000" w14:paraId="000001D4">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5">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15th April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6">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Early-bird registration ends</w:t>
                  </w:r>
                </w:p>
                <w:p w:rsidR="00000000" w:rsidDel="00000000" w:rsidP="00000000" w:rsidRDefault="00000000" w:rsidRPr="00000000" w14:paraId="000001D7">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8">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31st April 2018</w:t>
                  </w:r>
                </w:p>
              </w:tc>
            </w:tr>
            <w:tr>
              <w:trPr>
                <w:trHeight w:val="4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9">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Late registration begins</w:t>
                  </w:r>
                </w:p>
                <w:p w:rsidR="00000000" w:rsidDel="00000000" w:rsidP="00000000" w:rsidRDefault="00000000" w:rsidRPr="00000000" w14:paraId="000001DA">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B">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1st May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C">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Registration closes</w:t>
                  </w:r>
                </w:p>
                <w:p w:rsidR="00000000" w:rsidDel="00000000" w:rsidP="00000000" w:rsidRDefault="00000000" w:rsidRPr="00000000" w14:paraId="000001DD">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E">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1st June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DF">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SP2018 symposium</w:t>
                  </w:r>
                </w:p>
                <w:p w:rsidR="00000000" w:rsidDel="00000000" w:rsidP="00000000" w:rsidRDefault="00000000" w:rsidRPr="00000000" w14:paraId="000001E0">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1">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27th-28th June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2">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SP2018 pilot site visits</w:t>
                  </w:r>
                </w:p>
                <w:p w:rsidR="00000000" w:rsidDel="00000000" w:rsidP="00000000" w:rsidRDefault="00000000" w:rsidRPr="00000000" w14:paraId="000001E3">
                  <w:pPr>
                    <w:spacing w:after="0" w:line="240" w:lineRule="auto"/>
                    <w:contextualSpacing w:val="0"/>
                    <w:rPr>
                      <w:rFonts w:ascii="Palatino Linotype" w:cs="Palatino Linotype" w:eastAsia="Palatino Linotype" w:hAnsi="Palatino Linotype"/>
                      <w:color w:val="333333"/>
                    </w:rPr>
                  </w:pPr>
                  <w:r w:rsidDel="00000000" w:rsidR="00000000" w:rsidRPr="00000000">
                    <w:rPr>
                      <w:rtl w:val="0"/>
                    </w:rPr>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4">
                  <w:pPr>
                    <w:spacing w:after="0" w:line="240" w:lineRule="auto"/>
                    <w:contextualSpacing w:val="0"/>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color w:val="333333"/>
                      <w:rtl w:val="0"/>
                    </w:rPr>
                    <w:t xml:space="preserve">29th June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5">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Conference papers &amp; extended abstracts (4 pages) due </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6">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31st July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7">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Invitations to extend conference papers (8 pages) sent</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8">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15th August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9">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Submission to journals (with correct formatting) due</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A">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1st September 2018</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B">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Expected peer review completion and publication date </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1EC">
                  <w:pPr>
                    <w:spacing w:after="0" w:line="240" w:lineRule="auto"/>
                    <w:contextualSpacing w:val="0"/>
                    <w:rPr>
                      <w:rFonts w:ascii="Palatino Linotype" w:cs="Palatino Linotype" w:eastAsia="Palatino Linotype" w:hAnsi="Palatino Linotype"/>
                      <w:b w:val="1"/>
                      <w:color w:val="333333"/>
                    </w:rPr>
                  </w:pPr>
                  <w:r w:rsidDel="00000000" w:rsidR="00000000" w:rsidRPr="00000000">
                    <w:rPr>
                      <w:rFonts w:ascii="Palatino Linotype" w:cs="Palatino Linotype" w:eastAsia="Palatino Linotype" w:hAnsi="Palatino Linotype"/>
                      <w:b w:val="1"/>
                      <w:color w:val="333333"/>
                      <w:rtl w:val="0"/>
                    </w:rPr>
                    <w:t xml:space="preserve">31st December 2018</w:t>
                  </w:r>
                </w:p>
              </w:tc>
            </w:tr>
          </w:tb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rFonts w:ascii="Palatino Linotype" w:cs="Palatino Linotype" w:eastAsia="Palatino Linotype" w:hAnsi="Palatino Linotype"/>
                <w:b w:val="0"/>
                <w:sz w:val="20"/>
                <w:szCs w:val="20"/>
              </w:rPr>
            </w:pPr>
            <w:r w:rsidDel="00000000" w:rsidR="00000000" w:rsidRPr="00000000">
              <w:rPr>
                <w:rtl w:val="0"/>
              </w:rPr>
            </w:r>
          </w:p>
        </w:tc>
      </w:tr>
      <w:tr>
        <w:tc>
          <w:tcPr>
            <w:gridSpan w:val="9"/>
            <w:tcBorders>
              <w:bottom w:color="000000" w:space="0" w:sz="4" w:val="single"/>
            </w:tcBorders>
            <w:shd w:fill="274e13" w:val="clear"/>
          </w:tcPr>
          <w:p w:rsidR="00000000" w:rsidDel="00000000" w:rsidP="00000000" w:rsidRDefault="00000000" w:rsidRPr="00000000" w14:paraId="000001F6">
            <w:pPr>
              <w:contextualSpacing w:val="0"/>
              <w:jc w:val="center"/>
              <w:rPr>
                <w:rFonts w:ascii="Palatino Linotype" w:cs="Palatino Linotype" w:eastAsia="Palatino Linotype" w:hAnsi="Palatino Linotype"/>
                <w:color w:val="ffffff"/>
                <w:sz w:val="28"/>
                <w:szCs w:val="28"/>
                <w:u w:val="single"/>
              </w:rPr>
            </w:pPr>
            <w:r w:rsidDel="00000000" w:rsidR="00000000" w:rsidRPr="00000000">
              <w:rPr>
                <w:rtl w:val="0"/>
              </w:rPr>
            </w:r>
          </w:p>
          <w:p w:rsidR="00000000" w:rsidDel="00000000" w:rsidP="00000000" w:rsidRDefault="00000000" w:rsidRPr="00000000" w14:paraId="000001F7">
            <w:pPr>
              <w:contextualSpacing w:val="0"/>
              <w:jc w:val="center"/>
              <w:rPr>
                <w:rFonts w:ascii="Palatino Linotype" w:cs="Palatino Linotype" w:eastAsia="Palatino Linotype" w:hAnsi="Palatino Linotype"/>
                <w:color w:val="ffffff"/>
                <w:sz w:val="28"/>
                <w:szCs w:val="28"/>
              </w:rPr>
            </w:pPr>
            <w:r w:rsidDel="00000000" w:rsidR="00000000" w:rsidRPr="00000000">
              <w:rPr>
                <w:rFonts w:ascii="Palatino Linotype" w:cs="Palatino Linotype" w:eastAsia="Palatino Linotype" w:hAnsi="Palatino Linotype"/>
                <w:color w:val="ffffff"/>
                <w:sz w:val="28"/>
                <w:szCs w:val="28"/>
                <w:u w:val="single"/>
                <w:rtl w:val="0"/>
              </w:rPr>
              <w:t xml:space="preserve">Section 4-B)</w:t>
            </w:r>
            <w:r w:rsidDel="00000000" w:rsidR="00000000" w:rsidRPr="00000000">
              <w:rPr>
                <w:rFonts w:ascii="Palatino Linotype" w:cs="Palatino Linotype" w:eastAsia="Palatino Linotype" w:hAnsi="Palatino Linotype"/>
                <w:color w:val="ffffff"/>
                <w:sz w:val="28"/>
                <w:szCs w:val="28"/>
                <w:rtl w:val="0"/>
              </w:rPr>
              <w:t xml:space="preserve"> Registration fees, procedure, and discounts offered</w:t>
            </w:r>
          </w:p>
          <w:p w:rsidR="00000000" w:rsidDel="00000000" w:rsidP="00000000" w:rsidRDefault="00000000" w:rsidRPr="00000000" w14:paraId="000001F8">
            <w:pPr>
              <w:contextualSpacing w:val="0"/>
              <w:jc w:val="center"/>
              <w:rPr>
                <w:rFonts w:ascii="Palatino Linotype" w:cs="Palatino Linotype" w:eastAsia="Palatino Linotype" w:hAnsi="Palatino Linotype"/>
                <w:color w:val="ffffff"/>
                <w:sz w:val="28"/>
                <w:szCs w:val="28"/>
              </w:rPr>
            </w:pPr>
            <w:r w:rsidDel="00000000" w:rsidR="00000000" w:rsidRPr="00000000">
              <w:rPr>
                <w:rtl w:val="0"/>
              </w:rPr>
            </w:r>
          </w:p>
          <w:p w:rsidR="00000000" w:rsidDel="00000000" w:rsidP="00000000" w:rsidRDefault="00000000" w:rsidRPr="00000000" w14:paraId="000001F9">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tc>
      </w:tr>
      <w:tr>
        <w:tc>
          <w:tcPr>
            <w:gridSpan w:val="9"/>
            <w:tcBorders>
              <w:right w:color="000000" w:space="0" w:sz="4" w:val="single"/>
            </w:tcBorders>
          </w:tcPr>
          <w:p w:rsidR="00000000" w:rsidDel="00000000" w:rsidP="00000000" w:rsidRDefault="00000000" w:rsidRPr="00000000" w14:paraId="00000202">
            <w:pPr>
              <w:widowControl w:val="0"/>
              <w:spacing w:line="276" w:lineRule="auto"/>
              <w:contextualSpacing w:val="0"/>
              <w:rPr>
                <w:rFonts w:ascii="Palatino Linotype" w:cs="Palatino Linotype" w:eastAsia="Palatino Linotype" w:hAnsi="Palatino Linotype"/>
                <w:b w:val="0"/>
                <w:sz w:val="20"/>
                <w:szCs w:val="20"/>
              </w:rPr>
            </w:pPr>
            <w:r w:rsidDel="00000000" w:rsidR="00000000" w:rsidRPr="00000000">
              <w:rPr>
                <w:rtl w:val="0"/>
              </w:rPr>
            </w:r>
          </w:p>
          <w:tbl>
            <w:tblPr>
              <w:tblStyle w:val="Table2"/>
              <w:tblW w:w="7935.0" w:type="dxa"/>
              <w:jc w:val="left"/>
              <w:tblLayout w:type="fixed"/>
              <w:tblLook w:val="0400"/>
            </w:tblPr>
            <w:tblGrid>
              <w:gridCol w:w="2820"/>
              <w:gridCol w:w="5115"/>
              <w:tblGridChange w:id="0">
                <w:tblGrid>
                  <w:gridCol w:w="2820"/>
                  <w:gridCol w:w="5115"/>
                </w:tblGrid>
              </w:tblGridChange>
            </w:tblGrid>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03">
                  <w:pPr>
                    <w:spacing w:after="0" w:line="240" w:lineRule="auto"/>
                    <w:contextualSpacing w:val="0"/>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ff0000"/>
                      <w:sz w:val="20"/>
                      <w:szCs w:val="20"/>
                      <w:rtl w:val="0"/>
                    </w:rPr>
                    <w:t xml:space="preserve">Conference fees &amp; discounts offered </w:t>
                  </w:r>
                  <w:r w:rsidDel="00000000" w:rsidR="00000000" w:rsidRPr="00000000">
                    <w:rPr>
                      <w:rFonts w:ascii="Palatino Linotype" w:cs="Palatino Linotype" w:eastAsia="Palatino Linotype" w:hAnsi="Palatino Linotype"/>
                      <w:color w:val="333333"/>
                      <w:sz w:val="20"/>
                      <w:szCs w:val="20"/>
                      <w:rtl w:val="0"/>
                    </w:rPr>
                    <w:t xml:space="preserve">(includes costs for the publications,  networking events &amp; pilot site visits)</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04">
                  <w:pPr>
                    <w:numPr>
                      <w:ilvl w:val="0"/>
                      <w:numId w:val="9"/>
                    </w:numPr>
                    <w:spacing w:after="75" w:before="120" w:line="240" w:lineRule="auto"/>
                    <w:ind w:left="720" w:hanging="360"/>
                    <w:contextualSpacing w:val="1"/>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w:t>
                  </w:r>
                  <w:r w:rsidDel="00000000" w:rsidR="00000000" w:rsidRPr="00000000">
                    <w:rPr>
                      <w:rFonts w:ascii="Palatino Linotype" w:cs="Palatino Linotype" w:eastAsia="Palatino Linotype" w:hAnsi="Palatino Linotype"/>
                      <w:sz w:val="20"/>
                      <w:szCs w:val="20"/>
                      <w:highlight w:val="white"/>
                      <w:rtl w:val="0"/>
                    </w:rPr>
                    <w:t xml:space="preserve">Early-bird” registration fee (€300)</w:t>
                  </w:r>
                </w:p>
                <w:p w:rsidR="00000000" w:rsidDel="00000000" w:rsidP="00000000" w:rsidRDefault="00000000" w:rsidRPr="00000000" w14:paraId="00000205">
                  <w:pPr>
                    <w:numPr>
                      <w:ilvl w:val="0"/>
                      <w:numId w:val="9"/>
                    </w:numPr>
                    <w:spacing w:after="75" w:before="120" w:line="240" w:lineRule="auto"/>
                    <w:ind w:left="720" w:hanging="360"/>
                    <w:contextualSpacing w:val="1"/>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“Late” registration fee (€350)</w:t>
                  </w:r>
                </w:p>
                <w:p w:rsidR="00000000" w:rsidDel="00000000" w:rsidP="00000000" w:rsidRDefault="00000000" w:rsidRPr="00000000" w14:paraId="00000206">
                  <w:pPr>
                    <w:numPr>
                      <w:ilvl w:val="0"/>
                      <w:numId w:val="9"/>
                    </w:numPr>
                    <w:spacing w:after="75" w:before="120" w:line="240" w:lineRule="auto"/>
                    <w:ind w:left="720" w:hanging="360"/>
                    <w:contextualSpacing w:val="1"/>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“Co-author” registration*</w:t>
                  </w:r>
                </w:p>
                <w:p w:rsidR="00000000" w:rsidDel="00000000" w:rsidP="00000000" w:rsidRDefault="00000000" w:rsidRPr="00000000" w14:paraId="00000207">
                  <w:pPr>
                    <w:numPr>
                      <w:ilvl w:val="0"/>
                      <w:numId w:val="9"/>
                    </w:numPr>
                    <w:spacing w:after="75" w:before="120" w:line="240" w:lineRule="auto"/>
                    <w:ind w:left="720" w:hanging="360"/>
                    <w:contextualSpacing w:val="1"/>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“Multiple”registration**</w:t>
                  </w:r>
                </w:p>
                <w:p w:rsidR="00000000" w:rsidDel="00000000" w:rsidP="00000000" w:rsidRDefault="00000000" w:rsidRPr="00000000" w14:paraId="00000208">
                  <w:pPr>
                    <w:numPr>
                      <w:ilvl w:val="0"/>
                      <w:numId w:val="9"/>
                    </w:numPr>
                    <w:spacing w:after="75" w:before="120" w:line="240" w:lineRule="auto"/>
                    <w:ind w:left="720" w:hanging="360"/>
                    <w:contextualSpacing w:val="1"/>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“Student” registration***</w:t>
                  </w:r>
                </w:p>
                <w:p w:rsidR="00000000" w:rsidDel="00000000" w:rsidP="00000000" w:rsidRDefault="00000000" w:rsidRPr="00000000" w14:paraId="00000209">
                  <w:pPr>
                    <w:numPr>
                      <w:ilvl w:val="0"/>
                      <w:numId w:val="9"/>
                    </w:numPr>
                    <w:spacing w:after="75" w:before="120" w:line="240" w:lineRule="auto"/>
                    <w:ind w:left="720" w:hanging="360"/>
                    <w:contextualSpacing w:val="1"/>
                    <w:rPr>
                      <w:rFonts w:ascii="Palatino Linotype" w:cs="Palatino Linotype" w:eastAsia="Palatino Linotype" w:hAnsi="Palatino Linotype"/>
                      <w:sz w:val="20"/>
                      <w:szCs w:val="20"/>
                      <w:highlight w:val="white"/>
                    </w:rPr>
                  </w:pPr>
                  <w:r w:rsidDel="00000000" w:rsidR="00000000" w:rsidRPr="00000000">
                    <w:rPr>
                      <w:rFonts w:ascii="Palatino Linotype" w:cs="Palatino Linotype" w:eastAsia="Palatino Linotype" w:hAnsi="Palatino Linotype"/>
                      <w:sz w:val="20"/>
                      <w:szCs w:val="20"/>
                      <w:highlight w:val="white"/>
                      <w:rtl w:val="0"/>
                    </w:rPr>
                    <w:t xml:space="preserve">“Governmental” registration****</w:t>
                  </w:r>
                  <w:r w:rsidDel="00000000" w:rsidR="00000000" w:rsidRPr="00000000">
                    <w:rPr>
                      <w:rtl w:val="0"/>
                    </w:rPr>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0A">
                  <w:pPr>
                    <w:spacing w:after="0" w:line="240" w:lineRule="auto"/>
                    <w:contextualSpacing w:val="0"/>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ff0000"/>
                      <w:sz w:val="20"/>
                      <w:szCs w:val="20"/>
                      <w:rtl w:val="0"/>
                    </w:rPr>
                    <w:t xml:space="preserve">Discount criteria</w:t>
                  </w:r>
                  <w:r w:rsidDel="00000000" w:rsidR="00000000" w:rsidRPr="00000000">
                    <w:rPr>
                      <w:rFonts w:ascii="Palatino Linotype" w:cs="Palatino Linotype" w:eastAsia="Palatino Linotype" w:hAnsi="Palatino Linotype"/>
                      <w:b w:val="1"/>
                      <w:color w:val="333333"/>
                      <w:sz w:val="20"/>
                      <w:szCs w:val="20"/>
                      <w:rtl w:val="0"/>
                    </w:rPr>
                    <w:t xml:space="preserve"> </w:t>
                  </w:r>
                  <w:r w:rsidDel="00000000" w:rsidR="00000000" w:rsidRPr="00000000">
                    <w:rPr>
                      <w:rFonts w:ascii="Palatino Linotype" w:cs="Palatino Linotype" w:eastAsia="Palatino Linotype" w:hAnsi="Palatino Linotype"/>
                      <w:color w:val="333333"/>
                      <w:sz w:val="20"/>
                      <w:szCs w:val="20"/>
                      <w:rtl w:val="0"/>
                    </w:rPr>
                    <w:t xml:space="preserve">(non-cumulative)</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0B">
                  <w:pPr>
                    <w:numPr>
                      <w:ilvl w:val="0"/>
                      <w:numId w:val="7"/>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*Co-author”:</w:t>
                  </w:r>
                  <w:r w:rsidDel="00000000" w:rsidR="00000000" w:rsidRPr="00000000">
                    <w:rPr>
                      <w:rFonts w:ascii="Palatino Linotype" w:cs="Palatino Linotype" w:eastAsia="Palatino Linotype" w:hAnsi="Palatino Linotype"/>
                      <w:color w:val="333333"/>
                      <w:sz w:val="20"/>
                      <w:szCs w:val="20"/>
                      <w:rtl w:val="0"/>
                    </w:rPr>
                    <w:t xml:space="preserve"> Applies only to authors of papers, briefings, or posters (NOT to workshop chairs).</w:t>
                  </w:r>
                </w:p>
                <w:p w:rsidR="00000000" w:rsidDel="00000000" w:rsidP="00000000" w:rsidRDefault="00000000" w:rsidRPr="00000000" w14:paraId="0000020C">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3 or more - 10% discount</w:t>
                  </w:r>
                </w:p>
                <w:p w:rsidR="00000000" w:rsidDel="00000000" w:rsidP="00000000" w:rsidRDefault="00000000" w:rsidRPr="00000000" w14:paraId="0000020D">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5 or more - 25% discount</w:t>
                  </w:r>
                </w:p>
                <w:p w:rsidR="00000000" w:rsidDel="00000000" w:rsidP="00000000" w:rsidRDefault="00000000" w:rsidRPr="00000000" w14:paraId="0000020E">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7 or more - 50% discount</w:t>
                  </w:r>
                </w:p>
                <w:p w:rsidR="00000000" w:rsidDel="00000000" w:rsidP="00000000" w:rsidRDefault="00000000" w:rsidRPr="00000000" w14:paraId="0000020F">
                  <w:pPr>
                    <w:numPr>
                      <w:ilvl w:val="0"/>
                      <w:numId w:val="7"/>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**Multiple”:</w:t>
                  </w:r>
                  <w:r w:rsidDel="00000000" w:rsidR="00000000" w:rsidRPr="00000000">
                    <w:rPr>
                      <w:rFonts w:ascii="Palatino Linotype" w:cs="Palatino Linotype" w:eastAsia="Palatino Linotype" w:hAnsi="Palatino Linotype"/>
                      <w:color w:val="333333"/>
                      <w:sz w:val="20"/>
                      <w:szCs w:val="20"/>
                      <w:rtl w:val="0"/>
                    </w:rPr>
                    <w:t xml:space="preserve"> To encourage the co-location of project general assemblies. Must be a proven documented consortium member.</w:t>
                  </w:r>
                </w:p>
                <w:p w:rsidR="00000000" w:rsidDel="00000000" w:rsidP="00000000" w:rsidRDefault="00000000" w:rsidRPr="00000000" w14:paraId="00000210">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3 or more - 10% discount</w:t>
                  </w:r>
                </w:p>
                <w:p w:rsidR="00000000" w:rsidDel="00000000" w:rsidP="00000000" w:rsidRDefault="00000000" w:rsidRPr="00000000" w14:paraId="00000211">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10 or more - 50% discount</w:t>
                  </w:r>
                </w:p>
                <w:p w:rsidR="00000000" w:rsidDel="00000000" w:rsidP="00000000" w:rsidRDefault="00000000" w:rsidRPr="00000000" w14:paraId="00000212">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15 or more - 75% discount</w:t>
                  </w:r>
                </w:p>
                <w:p w:rsidR="00000000" w:rsidDel="00000000" w:rsidP="00000000" w:rsidRDefault="00000000" w:rsidRPr="00000000" w14:paraId="00000213">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20 or more - 90% discount</w:t>
                  </w:r>
                </w:p>
                <w:p w:rsidR="00000000" w:rsidDel="00000000" w:rsidP="00000000" w:rsidRDefault="00000000" w:rsidRPr="00000000" w14:paraId="00000214">
                  <w:pPr>
                    <w:numPr>
                      <w:ilvl w:val="0"/>
                      <w:numId w:val="7"/>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***”Student”:</w:t>
                  </w:r>
                  <w:r w:rsidDel="00000000" w:rsidR="00000000" w:rsidRPr="00000000">
                    <w:rPr>
                      <w:rFonts w:ascii="Palatino Linotype" w:cs="Palatino Linotype" w:eastAsia="Palatino Linotype" w:hAnsi="Palatino Linotype"/>
                      <w:color w:val="333333"/>
                      <w:sz w:val="20"/>
                      <w:szCs w:val="20"/>
                      <w:rtl w:val="0"/>
                    </w:rPr>
                    <w:t xml:space="preserve"> Must provide a letter or proof of full-time enrollment via email.</w:t>
                  </w:r>
                </w:p>
                <w:p w:rsidR="00000000" w:rsidDel="00000000" w:rsidP="00000000" w:rsidRDefault="00000000" w:rsidRPr="00000000" w14:paraId="00000215">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Bachelors - 50%</w:t>
                  </w:r>
                </w:p>
                <w:p w:rsidR="00000000" w:rsidDel="00000000" w:rsidP="00000000" w:rsidRDefault="00000000" w:rsidRPr="00000000" w14:paraId="00000216">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Masters - 25%</w:t>
                  </w:r>
                </w:p>
                <w:p w:rsidR="00000000" w:rsidDel="00000000" w:rsidP="00000000" w:rsidRDefault="00000000" w:rsidRPr="00000000" w14:paraId="00000217">
                  <w:pPr>
                    <w:numPr>
                      <w:ilvl w:val="1"/>
                      <w:numId w:val="7"/>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Doctoral/</w:t>
                  </w:r>
                  <w:r w:rsidDel="00000000" w:rsidR="00000000" w:rsidRPr="00000000">
                    <w:rPr>
                      <w:rFonts w:ascii="Palatino Linotype" w:cs="Palatino Linotype" w:eastAsia="Palatino Linotype" w:hAnsi="Palatino Linotype"/>
                      <w:color w:val="333333"/>
                      <w:sz w:val="20"/>
                      <w:szCs w:val="20"/>
                      <w:rtl w:val="0"/>
                    </w:rPr>
                    <w:t xml:space="preserve">Postdoc - 10%</w:t>
                  </w:r>
                  <w:r w:rsidDel="00000000" w:rsidR="00000000" w:rsidRPr="00000000">
                    <w:rPr>
                      <w:rFonts w:ascii="Palatino Linotype" w:cs="Palatino Linotype" w:eastAsia="Palatino Linotype" w:hAnsi="Palatino Linotype"/>
                      <w:color w:val="333333"/>
                      <w:sz w:val="20"/>
                      <w:szCs w:val="20"/>
                      <w:rtl w:val="0"/>
                    </w:rPr>
                    <w:t xml:space="preserve"> </w:t>
                  </w:r>
                </w:p>
                <w:p w:rsidR="00000000" w:rsidDel="00000000" w:rsidP="00000000" w:rsidRDefault="00000000" w:rsidRPr="00000000" w14:paraId="00000218">
                  <w:pPr>
                    <w:numPr>
                      <w:ilvl w:val="0"/>
                      <w:numId w:val="7"/>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****”Governmental”:</w:t>
                  </w:r>
                  <w:r w:rsidDel="00000000" w:rsidR="00000000" w:rsidRPr="00000000">
                    <w:rPr>
                      <w:rFonts w:ascii="Palatino Linotype" w:cs="Palatino Linotype" w:eastAsia="Palatino Linotype" w:hAnsi="Palatino Linotype"/>
                      <w:color w:val="333333"/>
                      <w:sz w:val="20"/>
                      <w:szCs w:val="20"/>
                      <w:rtl w:val="0"/>
                    </w:rPr>
                    <w:t xml:space="preserve"> Applies to any member of a non-profit organization or a  fully publicly-funded institution. The delegate(s) can benefit from a flat 25% discount, with proof of eligibility. </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19">
                  <w:pPr>
                    <w:spacing w:after="0" w:line="240" w:lineRule="auto"/>
                    <w:contextualSpacing w:val="0"/>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Forms of payment accepted</w:t>
                  </w:r>
                  <w:r w:rsidDel="00000000" w:rsidR="00000000" w:rsidRPr="00000000">
                    <w:rPr>
                      <w:rFonts w:ascii="Palatino Linotype" w:cs="Palatino Linotype" w:eastAsia="Palatino Linotype" w:hAnsi="Palatino Linotype"/>
                      <w:color w:val="333333"/>
                      <w:sz w:val="20"/>
                      <w:szCs w:val="20"/>
                      <w:rtl w:val="0"/>
                    </w:rPr>
                    <w:t xml:space="preserve"> (invoices upon request) </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1A">
                  <w:pPr>
                    <w:numPr>
                      <w:ilvl w:val="0"/>
                      <w:numId w:val="5"/>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Paypal</w:t>
                  </w:r>
                </w:p>
                <w:p w:rsidR="00000000" w:rsidDel="00000000" w:rsidP="00000000" w:rsidRDefault="00000000" w:rsidRPr="00000000" w14:paraId="0000021B">
                  <w:pPr>
                    <w:numPr>
                      <w:ilvl w:val="0"/>
                      <w:numId w:val="5"/>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Credit card (Visa, MC, Amex)</w:t>
                  </w:r>
                </w:p>
                <w:p w:rsidR="00000000" w:rsidDel="00000000" w:rsidP="00000000" w:rsidRDefault="00000000" w:rsidRPr="00000000" w14:paraId="0000021C">
                  <w:pPr>
                    <w:numPr>
                      <w:ilvl w:val="0"/>
                      <w:numId w:val="5"/>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Bank transfer</w:t>
                    <w:tab/>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1D">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Cancellation policy</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1E">
                  <w:pPr>
                    <w:numPr>
                      <w:ilvl w:val="0"/>
                      <w:numId w:val="11"/>
                    </w:numPr>
                    <w:spacing w:after="0" w:line="240" w:lineRule="auto"/>
                    <w:ind w:left="72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For cancellation of registrations the fee payments made will be reimbursed after the event, as follows:</w:t>
                  </w:r>
                </w:p>
                <w:p w:rsidR="00000000" w:rsidDel="00000000" w:rsidP="00000000" w:rsidRDefault="00000000" w:rsidRPr="00000000" w14:paraId="0000021F">
                  <w:pPr>
                    <w:numPr>
                      <w:ilvl w:val="1"/>
                      <w:numId w:val="11"/>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30 EUR (or 10%) for the administrative burden if registration was made before the "early-bird" deadline, or</w:t>
                  </w:r>
                </w:p>
                <w:p w:rsidR="00000000" w:rsidDel="00000000" w:rsidP="00000000" w:rsidRDefault="00000000" w:rsidRPr="00000000" w14:paraId="00000220">
                  <w:pPr>
                    <w:numPr>
                      <w:ilvl w:val="1"/>
                      <w:numId w:val="11"/>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60 EUR (or 30%) afterwards. </w:t>
                  </w:r>
                </w:p>
                <w:p w:rsidR="00000000" w:rsidDel="00000000" w:rsidP="00000000" w:rsidRDefault="00000000" w:rsidRPr="00000000" w14:paraId="00000221">
                  <w:pPr>
                    <w:numPr>
                      <w:ilvl w:val="1"/>
                      <w:numId w:val="11"/>
                    </w:numPr>
                    <w:spacing w:after="0" w:line="240" w:lineRule="auto"/>
                    <w:ind w:left="1440" w:hanging="360"/>
                    <w:contextualSpacing w:val="1"/>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No cancellation refunds are available after 1st June 2018 when registration officially closes. </w:t>
                  </w:r>
                </w:p>
              </w:tc>
            </w:tr>
          </w:tbl>
          <w:p w:rsidR="00000000" w:rsidDel="00000000" w:rsidP="00000000" w:rsidRDefault="00000000" w:rsidRPr="00000000" w14:paraId="00000222">
            <w:pPr>
              <w:spacing w:after="75" w:before="120" w:lineRule="auto"/>
              <w:contextualSpacing w:val="0"/>
              <w:rPr>
                <w:rFonts w:ascii="Palatino Linotype" w:cs="Palatino Linotype" w:eastAsia="Palatino Linotype" w:hAnsi="Palatino Linotype"/>
                <w:color w:val="874b4b"/>
                <w:sz w:val="20"/>
                <w:szCs w:val="20"/>
              </w:rPr>
            </w:pPr>
            <w:r w:rsidDel="00000000" w:rsidR="00000000" w:rsidRPr="00000000">
              <w:rPr>
                <w:rtl w:val="0"/>
              </w:rPr>
            </w:r>
          </w:p>
        </w:tc>
      </w:tr>
      <w:tr>
        <w:tc>
          <w:tcPr>
            <w:gridSpan w:val="9"/>
            <w:tcBorders>
              <w:right w:color="000000" w:space="0" w:sz="4" w:val="single"/>
            </w:tcBorders>
            <w:shd w:fill="274e13" w:val="clear"/>
          </w:tcPr>
          <w:p w:rsidR="00000000" w:rsidDel="00000000" w:rsidP="00000000" w:rsidRDefault="00000000" w:rsidRPr="00000000" w14:paraId="0000022B">
            <w:pPr>
              <w:contextualSpacing w:val="0"/>
              <w:jc w:val="center"/>
              <w:rPr>
                <w:rFonts w:ascii="Palatino Linotype" w:cs="Palatino Linotype" w:eastAsia="Palatino Linotype" w:hAnsi="Palatino Linotype"/>
                <w:color w:val="ffffff"/>
                <w:sz w:val="28"/>
                <w:szCs w:val="28"/>
                <w:u w:val="single"/>
              </w:rPr>
            </w:pPr>
            <w:r w:rsidDel="00000000" w:rsidR="00000000" w:rsidRPr="00000000">
              <w:rPr>
                <w:rtl w:val="0"/>
              </w:rPr>
            </w:r>
          </w:p>
          <w:p w:rsidR="00000000" w:rsidDel="00000000" w:rsidP="00000000" w:rsidRDefault="00000000" w:rsidRPr="00000000" w14:paraId="0000022C">
            <w:pPr>
              <w:contextualSpacing w:val="0"/>
              <w:jc w:val="center"/>
              <w:rPr>
                <w:rFonts w:ascii="Palatino Linotype" w:cs="Palatino Linotype" w:eastAsia="Palatino Linotype" w:hAnsi="Palatino Linotype"/>
                <w:color w:val="ffffff"/>
                <w:sz w:val="28"/>
                <w:szCs w:val="28"/>
              </w:rPr>
            </w:pPr>
            <w:r w:rsidDel="00000000" w:rsidR="00000000" w:rsidRPr="00000000">
              <w:rPr>
                <w:rFonts w:ascii="Palatino Linotype" w:cs="Palatino Linotype" w:eastAsia="Palatino Linotype" w:hAnsi="Palatino Linotype"/>
                <w:color w:val="ffffff"/>
                <w:sz w:val="28"/>
                <w:szCs w:val="28"/>
                <w:u w:val="single"/>
                <w:rtl w:val="0"/>
              </w:rPr>
              <w:t xml:space="preserve">Section 4-C)</w:t>
            </w:r>
            <w:r w:rsidDel="00000000" w:rsidR="00000000" w:rsidRPr="00000000">
              <w:rPr>
                <w:rFonts w:ascii="Palatino Linotype" w:cs="Palatino Linotype" w:eastAsia="Palatino Linotype" w:hAnsi="Palatino Linotype"/>
                <w:color w:val="ffffff"/>
                <w:sz w:val="28"/>
                <w:szCs w:val="28"/>
                <w:rtl w:val="0"/>
              </w:rPr>
              <w:t xml:space="preserve"> Journal  submission procedure &amp; scopes for SP2018 publications</w:t>
            </w:r>
          </w:p>
          <w:p w:rsidR="00000000" w:rsidDel="00000000" w:rsidP="00000000" w:rsidRDefault="00000000" w:rsidRPr="00000000" w14:paraId="0000022D">
            <w:pPr>
              <w:contextualSpacing w:val="0"/>
              <w:jc w:val="center"/>
              <w:rPr>
                <w:rFonts w:ascii="Palatino Linotype" w:cs="Palatino Linotype" w:eastAsia="Palatino Linotype" w:hAnsi="Palatino Linotype"/>
                <w:color w:val="ffffff"/>
                <w:sz w:val="20"/>
                <w:szCs w:val="20"/>
              </w:rPr>
            </w:pPr>
            <w:r w:rsidDel="00000000" w:rsidR="00000000" w:rsidRPr="00000000">
              <w:rPr>
                <w:rtl w:val="0"/>
              </w:rPr>
            </w:r>
          </w:p>
        </w:tc>
      </w:tr>
      <w:tr>
        <w:tc>
          <w:tcPr>
            <w:gridSpan w:val="9"/>
            <w:tcBorders>
              <w:right w:color="000000" w:space="0" w:sz="4" w:val="single"/>
            </w:tcBorders>
          </w:tcPr>
          <w:p w:rsidR="00000000" w:rsidDel="00000000" w:rsidP="00000000" w:rsidRDefault="00000000" w:rsidRPr="00000000" w14:paraId="00000236">
            <w:pPr>
              <w:spacing w:after="75" w:before="120" w:lineRule="auto"/>
              <w:contextualSpacing w:val="0"/>
              <w:jc w:val="both"/>
              <w:rPr>
                <w:rFonts w:ascii="Palatino Linotype" w:cs="Palatino Linotype" w:eastAsia="Palatino Linotype" w:hAnsi="Palatino Linotype"/>
                <w:b w:val="0"/>
                <w:color w:val="333333"/>
              </w:rPr>
            </w:pPr>
            <w:r w:rsidDel="00000000" w:rsidR="00000000" w:rsidRPr="00000000">
              <w:rPr>
                <w:rFonts w:ascii="Palatino Linotype" w:cs="Palatino Linotype" w:eastAsia="Palatino Linotype" w:hAnsi="Palatino Linotype"/>
                <w:b w:val="0"/>
                <w:color w:val="333333"/>
                <w:rtl w:val="0"/>
              </w:rPr>
              <w:t xml:space="preserve">All “full paper” abstracts that have been accepted into the SP2018 congress will first be extended to 4 pages and again extended for their submissions (up to 8 pages excluding appendices) by relevance for one of the below five OPEN-ACCESS special journal issues. Rejected papers during the peer-review or authors who opt-out if major revisions are requested by the reviewers will publish the precedent  4-page abstract in the </w:t>
            </w:r>
            <w:hyperlink r:id="rId10">
              <w:r w:rsidDel="00000000" w:rsidR="00000000" w:rsidRPr="00000000">
                <w:rPr>
                  <w:rFonts w:ascii="Palatino Linotype" w:cs="Palatino Linotype" w:eastAsia="Palatino Linotype" w:hAnsi="Palatino Linotype"/>
                  <w:b w:val="0"/>
                  <w:color w:val="1155cc"/>
                  <w:u w:val="single"/>
                  <w:rtl w:val="0"/>
                </w:rPr>
                <w:t xml:space="preserve">MDPI AG Proceedings Journal</w:t>
              </w:r>
            </w:hyperlink>
            <w:r w:rsidDel="00000000" w:rsidR="00000000" w:rsidRPr="00000000">
              <w:rPr>
                <w:rFonts w:ascii="Palatino Linotype" w:cs="Palatino Linotype" w:eastAsia="Palatino Linotype" w:hAnsi="Palatino Linotype"/>
                <w:b w:val="0"/>
                <w:color w:val="333333"/>
                <w:rtl w:val="0"/>
              </w:rPr>
              <w:t xml:space="preserve">. Any journal fees for accepted papers, as well as the cost of publication in the Proceedings Journal shall be fully covered by SP2018. </w:t>
            </w:r>
          </w:p>
          <w:p w:rsidR="00000000" w:rsidDel="00000000" w:rsidP="00000000" w:rsidRDefault="00000000" w:rsidRPr="00000000" w14:paraId="00000237">
            <w:pPr>
              <w:spacing w:after="75" w:before="120" w:lineRule="auto"/>
              <w:contextualSpacing w:val="0"/>
              <w:rPr>
                <w:rFonts w:ascii="Palatino Linotype" w:cs="Palatino Linotype" w:eastAsia="Palatino Linotype" w:hAnsi="Palatino Linotype"/>
                <w:b w:val="0"/>
                <w:color w:val="333333"/>
                <w:sz w:val="20"/>
                <w:szCs w:val="20"/>
              </w:rPr>
            </w:pPr>
            <w:r w:rsidDel="00000000" w:rsidR="00000000" w:rsidRPr="00000000">
              <w:rPr>
                <w:rtl w:val="0"/>
              </w:rPr>
            </w:r>
          </w:p>
          <w:tbl>
            <w:tblPr>
              <w:tblStyle w:val="Table3"/>
              <w:tblW w:w="7935.0" w:type="dxa"/>
              <w:jc w:val="left"/>
              <w:tblLayout w:type="fixed"/>
              <w:tblLook w:val="0400"/>
            </w:tblPr>
            <w:tblGrid>
              <w:gridCol w:w="1800"/>
              <w:gridCol w:w="6135"/>
              <w:tblGridChange w:id="0">
                <w:tblGrid>
                  <w:gridCol w:w="1800"/>
                  <w:gridCol w:w="6135"/>
                </w:tblGrid>
              </w:tblGridChange>
            </w:tblGrid>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38">
                  <w:pPr>
                    <w:spacing w:after="0" w:line="240" w:lineRule="auto"/>
                    <w:contextualSpacing w:val="0"/>
                    <w:rPr>
                      <w:rFonts w:ascii="Palatino Linotype" w:cs="Palatino Linotype" w:eastAsia="Palatino Linotype" w:hAnsi="Palatino Linotype"/>
                      <w:color w:val="333333"/>
                      <w:sz w:val="20"/>
                      <w:szCs w:val="20"/>
                    </w:rPr>
                  </w:pPr>
                  <w:hyperlink r:id="rId11">
                    <w:r w:rsidDel="00000000" w:rsidR="00000000" w:rsidRPr="00000000">
                      <w:rPr>
                        <w:rFonts w:ascii="Palatino Linotype" w:cs="Palatino Linotype" w:eastAsia="Palatino Linotype" w:hAnsi="Palatino Linotype"/>
                        <w:color w:val="1155cc"/>
                        <w:sz w:val="20"/>
                        <w:szCs w:val="20"/>
                        <w:u w:val="single"/>
                        <w:rtl w:val="0"/>
                      </w:rPr>
                      <w:t xml:space="preserve">Buildings</w:t>
                    </w:r>
                  </w:hyperlink>
                  <w:r w:rsidDel="00000000" w:rsidR="00000000" w:rsidRPr="00000000">
                    <w:rPr>
                      <w:rFonts w:ascii="Palatino Linotype" w:cs="Palatino Linotype" w:eastAsia="Palatino Linotype" w:hAnsi="Palatino Linotype"/>
                      <w:color w:val="333333"/>
                      <w:sz w:val="20"/>
                      <w:szCs w:val="20"/>
                      <w:rtl w:val="0"/>
                    </w:rPr>
                    <w:t xml:space="preserve"> </w:t>
                  </w:r>
                </w:p>
                <w:p w:rsidR="00000000" w:rsidDel="00000000" w:rsidP="00000000" w:rsidRDefault="00000000" w:rsidRPr="00000000" w14:paraId="00000239">
                  <w:pPr>
                    <w:spacing w:after="0" w:line="240" w:lineRule="auto"/>
                    <w:contextualSpacing w:val="0"/>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(MDPI AG)</w:t>
                  </w:r>
                </w:p>
                <w:p w:rsidR="00000000" w:rsidDel="00000000" w:rsidP="00000000" w:rsidRDefault="00000000" w:rsidRPr="00000000" w14:paraId="0000023A">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tl w:val="0"/>
                    </w:rPr>
                  </w:r>
                </w:p>
                <w:p w:rsidR="00000000" w:rsidDel="00000000" w:rsidP="00000000" w:rsidRDefault="00000000" w:rsidRPr="00000000" w14:paraId="0000023B">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“Heroes of Zero”</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3C">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Nearly/net zero-energy buildings (interventions...);</w:t>
                  </w:r>
                </w:p>
                <w:p w:rsidR="00000000" w:rsidDel="00000000" w:rsidP="00000000" w:rsidRDefault="00000000" w:rsidRPr="00000000" w14:paraId="0000023D">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Net-zero waste and net-zero water use in buildings;</w:t>
                  </w:r>
                </w:p>
                <w:p w:rsidR="00000000" w:rsidDel="00000000" w:rsidP="00000000" w:rsidRDefault="00000000" w:rsidRPr="00000000" w14:paraId="0000023E">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Passive &amp; autonomous buildings (strategies, tech);</w:t>
                  </w:r>
                </w:p>
                <w:p w:rsidR="00000000" w:rsidDel="00000000" w:rsidP="00000000" w:rsidRDefault="00000000" w:rsidRPr="00000000" w14:paraId="0000023F">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Positive energy (blocks of) buildings &amp; communities;</w:t>
                  </w:r>
                </w:p>
                <w:p w:rsidR="00000000" w:rsidDel="00000000" w:rsidP="00000000" w:rsidRDefault="00000000" w:rsidRPr="00000000" w14:paraId="00000240">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Self-consumption &amp; off/zero-grid locations &amp; cases;</w:t>
                  </w:r>
                </w:p>
                <w:p w:rsidR="00000000" w:rsidDel="00000000" w:rsidP="00000000" w:rsidRDefault="00000000" w:rsidRPr="00000000" w14:paraId="00000241">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Workforce upskilling &amp; legislation towards net-zero;</w:t>
                  </w:r>
                </w:p>
                <w:p w:rsidR="00000000" w:rsidDel="00000000" w:rsidP="00000000" w:rsidRDefault="00000000" w:rsidRPr="00000000" w14:paraId="00000242">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Initiatives towards 100% renewable energy sources;</w:t>
                  </w:r>
                </w:p>
                <w:p w:rsidR="00000000" w:rsidDel="00000000" w:rsidP="00000000" w:rsidRDefault="00000000" w:rsidRPr="00000000" w14:paraId="00000243">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Cost-benefit analyses &amp; net-zero funding schemes;</w:t>
                  </w:r>
                </w:p>
                <w:p w:rsidR="00000000" w:rsidDel="00000000" w:rsidP="00000000" w:rsidRDefault="00000000" w:rsidRPr="00000000" w14:paraId="00000244">
                  <w:pPr>
                    <w:numPr>
                      <w:ilvl w:val="0"/>
                      <w:numId w:val="2"/>
                    </w:numPr>
                    <w:spacing w:after="0" w:line="240" w:lineRule="auto"/>
                    <w:ind w:left="720" w:hanging="360"/>
                    <w:contextualSpacing w:val="1"/>
                    <w:rPr>
                      <w:rFonts w:ascii="Palatino Linotype" w:cs="Palatino Linotype" w:eastAsia="Palatino Linotype" w:hAnsi="Palatino Linotype"/>
                      <w:color w:val="3c4858"/>
                      <w:sz w:val="20"/>
                      <w:szCs w:val="20"/>
                      <w:highlight w:val="white"/>
                    </w:rPr>
                  </w:pPr>
                  <w:r w:rsidDel="00000000" w:rsidR="00000000" w:rsidRPr="00000000">
                    <w:rPr>
                      <w:rFonts w:ascii="Palatino Linotype" w:cs="Palatino Linotype" w:eastAsia="Palatino Linotype" w:hAnsi="Palatino Linotype"/>
                      <w:color w:val="3c4858"/>
                      <w:sz w:val="20"/>
                      <w:szCs w:val="20"/>
                      <w:highlight w:val="white"/>
                      <w:rtl w:val="0"/>
                    </w:rPr>
                    <w:t xml:space="preserve">Impact of net-zero in building stock &amp; climate, etc.</w:t>
                  </w:r>
                  <w:r w:rsidDel="00000000" w:rsidR="00000000" w:rsidRPr="00000000">
                    <w:rPr>
                      <w:rtl w:val="0"/>
                    </w:rPr>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45">
                  <w:pPr>
                    <w:spacing w:after="0" w:line="240" w:lineRule="auto"/>
                    <w:contextualSpacing w:val="0"/>
                    <w:rPr>
                      <w:rFonts w:ascii="Palatino Linotype" w:cs="Palatino Linotype" w:eastAsia="Palatino Linotype" w:hAnsi="Palatino Linotype"/>
                      <w:color w:val="333333"/>
                      <w:sz w:val="20"/>
                      <w:szCs w:val="20"/>
                    </w:rPr>
                  </w:pPr>
                  <w:hyperlink r:id="rId12">
                    <w:r w:rsidDel="00000000" w:rsidR="00000000" w:rsidRPr="00000000">
                      <w:rPr>
                        <w:rFonts w:ascii="Palatino Linotype" w:cs="Palatino Linotype" w:eastAsia="Palatino Linotype" w:hAnsi="Palatino Linotype"/>
                        <w:color w:val="1155cc"/>
                        <w:sz w:val="20"/>
                        <w:szCs w:val="20"/>
                        <w:u w:val="single"/>
                        <w:rtl w:val="0"/>
                      </w:rPr>
                      <w:t xml:space="preserve">Daylighting</w:t>
                    </w:r>
                  </w:hyperlink>
                  <w:r w:rsidDel="00000000" w:rsidR="00000000" w:rsidRPr="00000000">
                    <w:rPr>
                      <w:rFonts w:ascii="Palatino Linotype" w:cs="Palatino Linotype" w:eastAsia="Palatino Linotype" w:hAnsi="Palatino Linotype"/>
                      <w:color w:val="333333"/>
                      <w:sz w:val="20"/>
                      <w:szCs w:val="20"/>
                      <w:rtl w:val="0"/>
                    </w:rPr>
                    <w:t xml:space="preserve"> (SolarLits) </w:t>
                  </w:r>
                </w:p>
                <w:p w:rsidR="00000000" w:rsidDel="00000000" w:rsidP="00000000" w:rsidRDefault="00000000" w:rsidRPr="00000000" w14:paraId="00000246">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tl w:val="0"/>
                    </w:rPr>
                  </w:r>
                </w:p>
                <w:p w:rsidR="00000000" w:rsidDel="00000000" w:rsidP="00000000" w:rsidRDefault="00000000" w:rsidRPr="00000000" w14:paraId="00000247">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"Agile Aesthetics"</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48">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Add-ons, recyclable, &amp; reusable building </w:t>
                  </w:r>
                  <w:r w:rsidDel="00000000" w:rsidR="00000000" w:rsidRPr="00000000">
                    <w:rPr>
                      <w:rFonts w:ascii="Palatino Linotype" w:cs="Palatino Linotype" w:eastAsia="Palatino Linotype" w:hAnsi="Palatino Linotype"/>
                      <w:b w:val="1"/>
                      <w:color w:val="3c4858"/>
                      <w:sz w:val="20"/>
                      <w:szCs w:val="20"/>
                      <w:rtl w:val="0"/>
                    </w:rPr>
                    <w:t xml:space="preserve">materials;</w:t>
                  </w:r>
                </w:p>
                <w:p w:rsidR="00000000" w:rsidDel="00000000" w:rsidP="00000000" w:rsidRDefault="00000000" w:rsidRPr="00000000" w14:paraId="00000249">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Prefab assemblies &amp; high-performance composites;</w:t>
                  </w:r>
                </w:p>
                <w:p w:rsidR="00000000" w:rsidDel="00000000" w:rsidP="00000000" w:rsidRDefault="00000000" w:rsidRPr="00000000" w14:paraId="0000024A">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Building-integrated renewable &amp; storage technology;</w:t>
                  </w:r>
                </w:p>
                <w:p w:rsidR="00000000" w:rsidDel="00000000" w:rsidP="00000000" w:rsidRDefault="00000000" w:rsidRPr="00000000" w14:paraId="0000024B">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Indoor environmental quality analyses &amp; solutions;</w:t>
                  </w:r>
                </w:p>
                <w:p w:rsidR="00000000" w:rsidDel="00000000" w:rsidP="00000000" w:rsidRDefault="00000000" w:rsidRPr="00000000" w14:paraId="0000024C">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Living &amp; breathing (double) skins with airtightness;</w:t>
                  </w:r>
                </w:p>
                <w:p w:rsidR="00000000" w:rsidDel="00000000" w:rsidP="00000000" w:rsidRDefault="00000000" w:rsidRPr="00000000" w14:paraId="0000024D">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Moving buildings &amp; kinetic architecture installations; </w:t>
                  </w:r>
                </w:p>
                <w:p w:rsidR="00000000" w:rsidDel="00000000" w:rsidP="00000000" w:rsidRDefault="00000000" w:rsidRPr="00000000" w14:paraId="0000024E">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Smart &amp; energy-efficient lighting cases in buildings;</w:t>
                  </w:r>
                </w:p>
                <w:p w:rsidR="00000000" w:rsidDel="00000000" w:rsidP="00000000" w:rsidRDefault="00000000" w:rsidRPr="00000000" w14:paraId="0000024F">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Lighting assessment (illuminance, photometrics…);</w:t>
                  </w:r>
                </w:p>
                <w:p w:rsidR="00000000" w:rsidDel="00000000" w:rsidP="00000000" w:rsidRDefault="00000000" w:rsidRPr="00000000" w14:paraId="00000250">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Innovations in refit (insulation, glazing, ventilation..);</w:t>
                  </w:r>
                </w:p>
                <w:p w:rsidR="00000000" w:rsidDel="00000000" w:rsidP="00000000" w:rsidRDefault="00000000" w:rsidRPr="00000000" w14:paraId="00000251">
                  <w:pPr>
                    <w:numPr>
                      <w:ilvl w:val="0"/>
                      <w:numId w:val="12"/>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Translucency / electrochromism &amp; curtain walls, etc.</w:t>
                  </w:r>
                  <w:r w:rsidDel="00000000" w:rsidR="00000000" w:rsidRPr="00000000">
                    <w:rPr>
                      <w:rtl w:val="0"/>
                    </w:rPr>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52">
                  <w:pPr>
                    <w:spacing w:after="0" w:line="240" w:lineRule="auto"/>
                    <w:contextualSpacing w:val="0"/>
                    <w:rPr>
                      <w:rFonts w:ascii="Palatino Linotype" w:cs="Palatino Linotype" w:eastAsia="Palatino Linotype" w:hAnsi="Palatino Linotype"/>
                      <w:color w:val="333333"/>
                      <w:sz w:val="20"/>
                      <w:szCs w:val="20"/>
                    </w:rPr>
                  </w:pPr>
                  <w:hyperlink r:id="rId13">
                    <w:r w:rsidDel="00000000" w:rsidR="00000000" w:rsidRPr="00000000">
                      <w:rPr>
                        <w:rFonts w:ascii="Palatino Linotype" w:cs="Palatino Linotype" w:eastAsia="Palatino Linotype" w:hAnsi="Palatino Linotype"/>
                        <w:color w:val="1155cc"/>
                        <w:sz w:val="20"/>
                        <w:szCs w:val="20"/>
                        <w:u w:val="single"/>
                        <w:rtl w:val="0"/>
                      </w:rPr>
                      <w:t xml:space="preserve">Designs</w:t>
                    </w:r>
                  </w:hyperlink>
                  <w:r w:rsidDel="00000000" w:rsidR="00000000" w:rsidRPr="00000000">
                    <w:rPr>
                      <w:rFonts w:ascii="Palatino Linotype" w:cs="Palatino Linotype" w:eastAsia="Palatino Linotype" w:hAnsi="Palatino Linotype"/>
                      <w:color w:val="333333"/>
                      <w:sz w:val="20"/>
                      <w:szCs w:val="20"/>
                      <w:rtl w:val="0"/>
                    </w:rPr>
                    <w:t xml:space="preserve"> </w:t>
                  </w:r>
                </w:p>
                <w:p w:rsidR="00000000" w:rsidDel="00000000" w:rsidP="00000000" w:rsidRDefault="00000000" w:rsidRPr="00000000" w14:paraId="00000253">
                  <w:pPr>
                    <w:spacing w:after="0" w:line="240" w:lineRule="auto"/>
                    <w:contextualSpacing w:val="0"/>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(MDPI AG)</w:t>
                  </w:r>
                </w:p>
                <w:p w:rsidR="00000000" w:rsidDel="00000000" w:rsidP="00000000" w:rsidRDefault="00000000" w:rsidRPr="00000000" w14:paraId="00000254">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tl w:val="0"/>
                    </w:rPr>
                  </w:r>
                </w:p>
                <w:p w:rsidR="00000000" w:rsidDel="00000000" w:rsidP="00000000" w:rsidRDefault="00000000" w:rsidRPr="00000000" w14:paraId="00000255">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“Ethical Strategem”</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56">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Component &amp; high-performance material design;</w:t>
                  </w:r>
                </w:p>
                <w:p w:rsidR="00000000" w:rsidDel="00000000" w:rsidP="00000000" w:rsidRDefault="00000000" w:rsidRPr="00000000" w14:paraId="00000257">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Circular economy innovations of energy-efficiency;</w:t>
                  </w:r>
                </w:p>
                <w:p w:rsidR="00000000" w:rsidDel="00000000" w:rsidP="00000000" w:rsidRDefault="00000000" w:rsidRPr="00000000" w14:paraId="00000258">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Design-performance tradeoff in urban regeneration;</w:t>
                  </w:r>
                </w:p>
                <w:p w:rsidR="00000000" w:rsidDel="00000000" w:rsidP="00000000" w:rsidRDefault="00000000" w:rsidRPr="00000000" w14:paraId="00000259">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Ecodistricts &amp; societies in energy transition design;</w:t>
                  </w:r>
                </w:p>
                <w:p w:rsidR="00000000" w:rsidDel="00000000" w:rsidP="00000000" w:rsidRDefault="00000000" w:rsidRPr="00000000" w14:paraId="0000025A">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Facilities management &amp; infrastructure planning;</w:t>
                  </w:r>
                </w:p>
                <w:p w:rsidR="00000000" w:rsidDel="00000000" w:rsidP="00000000" w:rsidRDefault="00000000" w:rsidRPr="00000000" w14:paraId="0000025B">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Geothermal energy &amp; thermodynamics in design;</w:t>
                  </w:r>
                </w:p>
                <w:p w:rsidR="00000000" w:rsidDel="00000000" w:rsidP="00000000" w:rsidRDefault="00000000" w:rsidRPr="00000000" w14:paraId="0000025C">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Holistic &amp; deep energy retrofitting strategy design;</w:t>
                  </w:r>
                </w:p>
                <w:p w:rsidR="00000000" w:rsidDel="00000000" w:rsidP="00000000" w:rsidRDefault="00000000" w:rsidRPr="00000000" w14:paraId="0000025D">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Process improvements &amp; value interaction design;</w:t>
                  </w:r>
                </w:p>
                <w:p w:rsidR="00000000" w:rsidDel="00000000" w:rsidP="00000000" w:rsidRDefault="00000000" w:rsidRPr="00000000" w14:paraId="0000025E">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Technological products/services &amp; market design;</w:t>
                  </w:r>
                </w:p>
                <w:p w:rsidR="00000000" w:rsidDel="00000000" w:rsidP="00000000" w:rsidRDefault="00000000" w:rsidRPr="00000000" w14:paraId="0000025F">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Optimization for local sharing &amp; eMobility design;</w:t>
                  </w:r>
                </w:p>
                <w:p w:rsidR="00000000" w:rsidDel="00000000" w:rsidP="00000000" w:rsidRDefault="00000000" w:rsidRPr="00000000" w14:paraId="00000260">
                  <w:pPr>
                    <w:numPr>
                      <w:ilvl w:val="0"/>
                      <w:numId w:val="4"/>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Biophillic design (city, land, buildings, systems); etc.</w:t>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61">
                  <w:pPr>
                    <w:spacing w:after="0" w:line="240" w:lineRule="auto"/>
                    <w:contextualSpacing w:val="0"/>
                    <w:rPr>
                      <w:rFonts w:ascii="Palatino Linotype" w:cs="Palatino Linotype" w:eastAsia="Palatino Linotype" w:hAnsi="Palatino Linotype"/>
                      <w:color w:val="333333"/>
                      <w:sz w:val="20"/>
                      <w:szCs w:val="20"/>
                    </w:rPr>
                  </w:pPr>
                  <w:hyperlink r:id="rId14">
                    <w:r w:rsidDel="00000000" w:rsidR="00000000" w:rsidRPr="00000000">
                      <w:rPr>
                        <w:rFonts w:ascii="Palatino Linotype" w:cs="Palatino Linotype" w:eastAsia="Palatino Linotype" w:hAnsi="Palatino Linotype"/>
                        <w:color w:val="1155cc"/>
                        <w:sz w:val="20"/>
                        <w:szCs w:val="20"/>
                        <w:u w:val="single"/>
                        <w:rtl w:val="0"/>
                      </w:rPr>
                      <w:t xml:space="preserve">Energy, Sustainability and Society</w:t>
                    </w:r>
                  </w:hyperlink>
                  <w:r w:rsidDel="00000000" w:rsidR="00000000" w:rsidRPr="00000000">
                    <w:rPr>
                      <w:rFonts w:ascii="Palatino Linotype" w:cs="Palatino Linotype" w:eastAsia="Palatino Linotype" w:hAnsi="Palatino Linotype"/>
                      <w:color w:val="333333"/>
                      <w:sz w:val="20"/>
                      <w:szCs w:val="20"/>
                      <w:rtl w:val="0"/>
                    </w:rPr>
                    <w:t xml:space="preserve"> (Springer)</w:t>
                  </w:r>
                </w:p>
                <w:p w:rsidR="00000000" w:rsidDel="00000000" w:rsidP="00000000" w:rsidRDefault="00000000" w:rsidRPr="00000000" w14:paraId="00000262">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tl w:val="0"/>
                    </w:rPr>
                  </w:r>
                </w:p>
                <w:p w:rsidR="00000000" w:rsidDel="00000000" w:rsidP="00000000" w:rsidRDefault="00000000" w:rsidRPr="00000000" w14:paraId="00000263">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“Prosumer Paradigm”</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64">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Buildings, facilities, and home energy management;</w:t>
                  </w:r>
                </w:p>
                <w:p w:rsidR="00000000" w:rsidDel="00000000" w:rsidP="00000000" w:rsidRDefault="00000000" w:rsidRPr="00000000" w14:paraId="00000265">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Construction project &amp; urban habitat management;</w:t>
                  </w:r>
                </w:p>
                <w:p w:rsidR="00000000" w:rsidDel="00000000" w:rsidP="00000000" w:rsidRDefault="00000000" w:rsidRPr="00000000" w14:paraId="00000266">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Big data privacy &amp; grid (cyber)security management;</w:t>
                  </w:r>
                </w:p>
                <w:p w:rsidR="00000000" w:rsidDel="00000000" w:rsidP="00000000" w:rsidRDefault="00000000" w:rsidRPr="00000000" w14:paraId="00000267">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Decarbonization initiatives &amp; nature-based solutions;</w:t>
                  </w:r>
                </w:p>
                <w:p w:rsidR="00000000" w:rsidDel="00000000" w:rsidP="00000000" w:rsidRDefault="00000000" w:rsidRPr="00000000" w14:paraId="00000268">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Demand side response tools &amp; ICT in peak shaving;</w:t>
                  </w:r>
                </w:p>
                <w:p w:rsidR="00000000" w:rsidDel="00000000" w:rsidP="00000000" w:rsidRDefault="00000000" w:rsidRPr="00000000" w14:paraId="00000269">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Distributed renewables generation &amp; load balancing</w:t>
                  </w:r>
                </w:p>
                <w:p w:rsidR="00000000" w:rsidDel="00000000" w:rsidP="00000000" w:rsidRDefault="00000000" w:rsidRPr="00000000" w14:paraId="0000026A">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Electricity grid reliability &amp; congestion management</w:t>
                  </w:r>
                </w:p>
                <w:p w:rsidR="00000000" w:rsidDel="00000000" w:rsidP="00000000" w:rsidRDefault="00000000" w:rsidRPr="00000000" w14:paraId="0000026B">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Flexibility commoditization &amp; energy governance</w:t>
                  </w:r>
                </w:p>
                <w:p w:rsidR="00000000" w:rsidDel="00000000" w:rsidP="00000000" w:rsidRDefault="00000000" w:rsidRPr="00000000" w14:paraId="0000026C">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Stakeholder requirements &amp; user acceptance study</w:t>
                  </w:r>
                </w:p>
                <w:p w:rsidR="00000000" w:rsidDel="00000000" w:rsidP="00000000" w:rsidRDefault="00000000" w:rsidRPr="00000000" w14:paraId="0000026D">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Battery storage of renewable energies management</w:t>
                  </w:r>
                </w:p>
                <w:p w:rsidR="00000000" w:rsidDel="00000000" w:rsidP="00000000" w:rsidRDefault="00000000" w:rsidRPr="00000000" w14:paraId="0000026E">
                  <w:pPr>
                    <w:numPr>
                      <w:ilvl w:val="0"/>
                      <w:numId w:val="10"/>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Social housing amelioration &amp; energy communities, etc.</w:t>
                  </w:r>
                  <w:r w:rsidDel="00000000" w:rsidR="00000000" w:rsidRPr="00000000">
                    <w:rPr>
                      <w:rtl w:val="0"/>
                    </w:rPr>
                  </w:r>
                </w:p>
              </w:tc>
            </w:tr>
            <w:tr>
              <w:trPr>
                <w:trHeight w:val="240" w:hRule="atLeast"/>
              </w:trPr>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6F">
                  <w:pPr>
                    <w:spacing w:after="0" w:line="240" w:lineRule="auto"/>
                    <w:contextualSpacing w:val="0"/>
                    <w:rPr>
                      <w:rFonts w:ascii="Palatino Linotype" w:cs="Palatino Linotype" w:eastAsia="Palatino Linotype" w:hAnsi="Palatino Linotype"/>
                      <w:color w:val="333333"/>
                      <w:sz w:val="20"/>
                      <w:szCs w:val="20"/>
                    </w:rPr>
                  </w:pPr>
                  <w:hyperlink r:id="rId15">
                    <w:r w:rsidDel="00000000" w:rsidR="00000000" w:rsidRPr="00000000">
                      <w:rPr>
                        <w:rFonts w:ascii="Palatino Linotype" w:cs="Palatino Linotype" w:eastAsia="Palatino Linotype" w:hAnsi="Palatino Linotype"/>
                        <w:color w:val="1155cc"/>
                        <w:sz w:val="20"/>
                        <w:szCs w:val="20"/>
                        <w:u w:val="single"/>
                        <w:rtl w:val="0"/>
                      </w:rPr>
                      <w:t xml:space="preserve">Information Technologies and Control</w:t>
                    </w:r>
                  </w:hyperlink>
                  <w:r w:rsidDel="00000000" w:rsidR="00000000" w:rsidRPr="00000000">
                    <w:rPr>
                      <w:rFonts w:ascii="Palatino Linotype" w:cs="Palatino Linotype" w:eastAsia="Palatino Linotype" w:hAnsi="Palatino Linotype"/>
                      <w:color w:val="333333"/>
                      <w:sz w:val="20"/>
                      <w:szCs w:val="20"/>
                      <w:rtl w:val="0"/>
                    </w:rPr>
                    <w:t xml:space="preserve"> </w:t>
                  </w:r>
                </w:p>
                <w:p w:rsidR="00000000" w:rsidDel="00000000" w:rsidP="00000000" w:rsidRDefault="00000000" w:rsidRPr="00000000" w14:paraId="00000270">
                  <w:pPr>
                    <w:spacing w:after="0" w:line="240" w:lineRule="auto"/>
                    <w:contextualSpacing w:val="0"/>
                    <w:rPr>
                      <w:rFonts w:ascii="Palatino Linotype" w:cs="Palatino Linotype" w:eastAsia="Palatino Linotype" w:hAnsi="Palatino Linotype"/>
                      <w:color w:val="333333"/>
                      <w:sz w:val="20"/>
                      <w:szCs w:val="20"/>
                    </w:rPr>
                  </w:pPr>
                  <w:r w:rsidDel="00000000" w:rsidR="00000000" w:rsidRPr="00000000">
                    <w:rPr>
                      <w:rFonts w:ascii="Palatino Linotype" w:cs="Palatino Linotype" w:eastAsia="Palatino Linotype" w:hAnsi="Palatino Linotype"/>
                      <w:color w:val="333333"/>
                      <w:sz w:val="20"/>
                      <w:szCs w:val="20"/>
                      <w:rtl w:val="0"/>
                    </w:rPr>
                    <w:t xml:space="preserve">(De Gruyter) </w:t>
                  </w:r>
                </w:p>
                <w:p w:rsidR="00000000" w:rsidDel="00000000" w:rsidP="00000000" w:rsidRDefault="00000000" w:rsidRPr="00000000" w14:paraId="00000271">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tl w:val="0"/>
                    </w:rPr>
                  </w:r>
                </w:p>
                <w:p w:rsidR="00000000" w:rsidDel="00000000" w:rsidP="00000000" w:rsidRDefault="00000000" w:rsidRPr="00000000" w14:paraId="00000272">
                  <w:pPr>
                    <w:spacing w:after="0" w:line="240" w:lineRule="auto"/>
                    <w:contextualSpacing w:val="0"/>
                    <w:rPr>
                      <w:rFonts w:ascii="Palatino Linotype" w:cs="Palatino Linotype" w:eastAsia="Palatino Linotype" w:hAnsi="Palatino Linotype"/>
                      <w:b w:val="1"/>
                      <w:color w:val="333333"/>
                      <w:sz w:val="20"/>
                      <w:szCs w:val="20"/>
                    </w:rPr>
                  </w:pPr>
                  <w:r w:rsidDel="00000000" w:rsidR="00000000" w:rsidRPr="00000000">
                    <w:rPr>
                      <w:rFonts w:ascii="Palatino Linotype" w:cs="Palatino Linotype" w:eastAsia="Palatino Linotype" w:hAnsi="Palatino Linotype"/>
                      <w:b w:val="1"/>
                      <w:color w:val="333333"/>
                      <w:sz w:val="20"/>
                      <w:szCs w:val="20"/>
                      <w:rtl w:val="0"/>
                    </w:rPr>
                    <w:t xml:space="preserve">"Conclusion Fusion"</w:t>
                  </w:r>
                </w:p>
              </w:tc>
              <w:tc>
                <w:tcPr>
                  <w:tcBorders>
                    <w:top w:color="dddddd" w:space="0" w:sz="6" w:val="single"/>
                  </w:tcBorders>
                  <w:shd w:fill="ffffff" w:val="clear"/>
                  <w:tcMar>
                    <w:top w:w="120.0" w:type="dxa"/>
                    <w:left w:w="0.0" w:type="dxa"/>
                    <w:bottom w:w="120.0" w:type="dxa"/>
                    <w:right w:w="120.0" w:type="dxa"/>
                  </w:tcMar>
                </w:tcPr>
                <w:p w:rsidR="00000000" w:rsidDel="00000000" w:rsidP="00000000" w:rsidRDefault="00000000" w:rsidRPr="00000000" w14:paraId="00000273">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Automation &amp; digitalization for internet of e</w:t>
                  </w:r>
                  <w:r w:rsidDel="00000000" w:rsidR="00000000" w:rsidRPr="00000000">
                    <w:rPr>
                      <w:rFonts w:ascii="Palatino Linotype" w:cs="Palatino Linotype" w:eastAsia="Palatino Linotype" w:hAnsi="Palatino Linotype"/>
                      <w:color w:val="3c4858"/>
                      <w:sz w:val="20"/>
                      <w:szCs w:val="20"/>
                      <w:rtl w:val="0"/>
                    </w:rPr>
                    <w:t xml:space="preserve">verything</w:t>
                  </w:r>
                  <w:r w:rsidDel="00000000" w:rsidR="00000000" w:rsidRPr="00000000">
                    <w:rPr>
                      <w:rtl w:val="0"/>
                    </w:rPr>
                  </w:r>
                </w:p>
                <w:p w:rsidR="00000000" w:rsidDel="00000000" w:rsidP="00000000" w:rsidRDefault="00000000" w:rsidRPr="00000000" w14:paraId="00000274">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Blockchain (for buildings, construction, energy, etc.)</w:t>
                  </w:r>
                </w:p>
                <w:p w:rsidR="00000000" w:rsidDel="00000000" w:rsidP="00000000" w:rsidRDefault="00000000" w:rsidRPr="00000000" w14:paraId="00000275">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Energy simulation &amp; 3D visualization of data models</w:t>
                  </w:r>
                </w:p>
                <w:p w:rsidR="00000000" w:rsidDel="00000000" w:rsidP="00000000" w:rsidRDefault="00000000" w:rsidRPr="00000000" w14:paraId="00000276">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Monitoring of performance metrics &amp; methodologies </w:t>
                  </w:r>
                </w:p>
                <w:p w:rsidR="00000000" w:rsidDel="00000000" w:rsidP="00000000" w:rsidRDefault="00000000" w:rsidRPr="00000000" w14:paraId="00000277">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Self-healing, fault-detection, &amp; context awareness</w:t>
                  </w:r>
                </w:p>
                <w:p w:rsidR="00000000" w:rsidDel="00000000" w:rsidP="00000000" w:rsidRDefault="00000000" w:rsidRPr="00000000" w14:paraId="00000278">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Semantic ontology engineering &amp; interoperability</w:t>
                  </w:r>
                </w:p>
                <w:p w:rsidR="00000000" w:rsidDel="00000000" w:rsidP="00000000" w:rsidRDefault="00000000" w:rsidRPr="00000000" w14:paraId="00000279">
                  <w:pPr>
                    <w:numPr>
                      <w:ilvl w:val="0"/>
                      <w:numId w:val="8"/>
                    </w:numPr>
                    <w:spacing w:after="0" w:line="240" w:lineRule="auto"/>
                    <w:ind w:left="720" w:hanging="360"/>
                    <w:contextualSpacing w:val="1"/>
                    <w:rPr>
                      <w:rFonts w:ascii="Palatino Linotype" w:cs="Palatino Linotype" w:eastAsia="Palatino Linotype" w:hAnsi="Palatino Linotype"/>
                      <w:color w:val="3c4858"/>
                      <w:sz w:val="20"/>
                      <w:szCs w:val="20"/>
                    </w:rPr>
                  </w:pPr>
                  <w:r w:rsidDel="00000000" w:rsidR="00000000" w:rsidRPr="00000000">
                    <w:rPr>
                      <w:rFonts w:ascii="Palatino Linotype" w:cs="Palatino Linotype" w:eastAsia="Palatino Linotype" w:hAnsi="Palatino Linotype"/>
                      <w:color w:val="3c4858"/>
                      <w:sz w:val="20"/>
                      <w:szCs w:val="20"/>
                      <w:rtl w:val="0"/>
                    </w:rPr>
                    <w:t xml:space="preserve">Sensors &amp; actuators towards embedded intelligence, etc.</w:t>
                  </w:r>
                  <w:r w:rsidDel="00000000" w:rsidR="00000000" w:rsidRPr="00000000">
                    <w:rPr>
                      <w:rtl w:val="0"/>
                    </w:rPr>
                  </w:r>
                </w:p>
              </w:tc>
            </w:tr>
          </w:tbl>
          <w:p w:rsidR="00000000" w:rsidDel="00000000" w:rsidP="00000000" w:rsidRDefault="00000000" w:rsidRPr="00000000" w14:paraId="0000027A">
            <w:pPr>
              <w:spacing w:after="200" w:line="276" w:lineRule="auto"/>
              <w:contextualSpacing w:val="0"/>
              <w:rPr>
                <w:rFonts w:ascii="Palatino Linotype" w:cs="Palatino Linotype" w:eastAsia="Palatino Linotype" w:hAnsi="Palatino Linotype"/>
                <w:b w:val="0"/>
                <w:sz w:val="20"/>
                <w:szCs w:val="20"/>
              </w:rPr>
            </w:pPr>
            <w:r w:rsidDel="00000000" w:rsidR="00000000" w:rsidRPr="00000000">
              <w:rPr>
                <w:rtl w:val="0"/>
              </w:rPr>
            </w:r>
          </w:p>
        </w:tc>
      </w:tr>
    </w:tbl>
    <w:p w:rsidR="00000000" w:rsidDel="00000000" w:rsidP="00000000" w:rsidRDefault="00000000" w:rsidRPr="00000000" w14:paraId="00000283">
      <w:pPr>
        <w:spacing w:after="75" w:before="120" w:line="240" w:lineRule="auto"/>
        <w:contextualSpacing w:val="0"/>
        <w:rPr>
          <w:rFonts w:ascii="Palatino Linotype" w:cs="Palatino Linotype" w:eastAsia="Palatino Linotype" w:hAnsi="Palatino Linotype"/>
          <w:color w:val="333333"/>
          <w:sz w:val="20"/>
          <w:szCs w:val="20"/>
        </w:rPr>
      </w:pPr>
      <w:r w:rsidDel="00000000" w:rsidR="00000000" w:rsidRPr="00000000">
        <w:rPr>
          <w:rtl w:val="0"/>
        </w:rPr>
      </w:r>
    </w:p>
    <w:p w:rsidR="00000000" w:rsidDel="00000000" w:rsidP="00000000" w:rsidRDefault="00000000" w:rsidRPr="00000000" w14:paraId="00000284">
      <w:pPr>
        <w:spacing w:after="75" w:before="120" w:line="240" w:lineRule="auto"/>
        <w:contextualSpacing w:val="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333333"/>
          <w:sz w:val="20"/>
          <w:szCs w:val="20"/>
          <w:rtl w:val="0"/>
        </w:rPr>
        <w:t xml:space="preserve">All queries should be sent to the SP2018 conference chair:  </w:t>
      </w:r>
      <w:hyperlink r:id="rId16">
        <w:r w:rsidDel="00000000" w:rsidR="00000000" w:rsidRPr="00000000">
          <w:rPr>
            <w:rFonts w:ascii="Palatino Linotype" w:cs="Palatino Linotype" w:eastAsia="Palatino Linotype" w:hAnsi="Palatino Linotype"/>
            <w:color w:val="0000ff"/>
            <w:sz w:val="20"/>
            <w:szCs w:val="20"/>
            <w:u w:val="single"/>
            <w:rtl w:val="0"/>
          </w:rPr>
          <w:t xml:space="preserve">Zia.Lennard@R2Msolution.com</w:t>
        </w:r>
      </w:hyperlink>
      <w:r w:rsidDel="00000000" w:rsidR="00000000" w:rsidRPr="00000000">
        <w:rPr>
          <w:rtl w:val="0"/>
        </w:rPr>
      </w:r>
    </w:p>
    <w:sectPr>
      <w:headerReference r:id="rId17" w:type="default"/>
      <w:footerReference r:id="rId18"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tabs>
        <w:tab w:val="center" w:pos="4536"/>
        <w:tab w:val="right" w:pos="9072"/>
      </w:tabs>
      <w:spacing w:after="0" w:before="120" w:line="240" w:lineRule="auto"/>
      <w:contextualSpacing w:val="0"/>
      <w:jc w:val="center"/>
      <w:rPr>
        <w:rFonts w:ascii="Playfair Display" w:cs="Playfair Display" w:eastAsia="Playfair Display" w:hAnsi="Playfair Display"/>
        <w:b w:val="1"/>
        <w:sz w:val="44"/>
        <w:szCs w:val="44"/>
      </w:rPr>
    </w:pPr>
    <w:r w:rsidDel="00000000" w:rsidR="00000000" w:rsidRPr="00000000">
      <w:rPr>
        <w:rFonts w:ascii="Playfair Display" w:cs="Playfair Display" w:eastAsia="Playfair Display" w:hAnsi="Playfair Display"/>
        <w:b w:val="1"/>
        <w:sz w:val="44"/>
        <w:szCs w:val="44"/>
        <w:rtl w:val="0"/>
      </w:rPr>
      <w:t xml:space="preserve">Call for SP2018 Proposals (CfP)</w:t>
    </w:r>
  </w:p>
  <w:p w:rsidR="00000000" w:rsidDel="00000000" w:rsidP="00000000" w:rsidRDefault="00000000" w:rsidRPr="00000000" w14:paraId="00000286">
    <w:pPr>
      <w:pBdr>
        <w:bottom w:color="4f81bd" w:space="4" w:sz="8" w:val="single"/>
      </w:pBdr>
      <w:spacing w:after="0" w:before="0" w:line="240" w:lineRule="auto"/>
      <w:contextualSpacing w:val="0"/>
      <w:jc w:val="center"/>
      <w:rPr>
        <w:rFonts w:ascii="Playfair Display" w:cs="Playfair Display" w:eastAsia="Playfair Display" w:hAnsi="Playfair Display"/>
        <w:color w:val="ff0000"/>
        <w:sz w:val="20"/>
        <w:szCs w:val="20"/>
        <w:u w:val="single"/>
      </w:rPr>
    </w:pPr>
    <w:r w:rsidDel="00000000" w:rsidR="00000000" w:rsidRPr="00000000">
      <w:rPr>
        <w:rFonts w:ascii="Playfair Display" w:cs="Playfair Display" w:eastAsia="Playfair Display" w:hAnsi="Playfair Display"/>
        <w:sz w:val="20"/>
        <w:szCs w:val="20"/>
        <w:rtl w:val="0"/>
      </w:rPr>
      <w:t xml:space="preserve">PLEASE RETURN THIS COMPLETED FORM TO:</w:t>
    </w:r>
    <w:r w:rsidDel="00000000" w:rsidR="00000000" w:rsidRPr="00000000">
      <w:rPr>
        <w:rFonts w:ascii="Playfair Display" w:cs="Playfair Display" w:eastAsia="Playfair Display" w:hAnsi="Playfair Display"/>
        <w:sz w:val="20"/>
        <w:szCs w:val="20"/>
        <w:u w:val="single"/>
        <w:rtl w:val="0"/>
      </w:rPr>
      <w:t xml:space="preserve"> </w:t>
    </w:r>
    <w:hyperlink r:id="rId1">
      <w:r w:rsidDel="00000000" w:rsidR="00000000" w:rsidRPr="00000000">
        <w:rPr>
          <w:rFonts w:ascii="Playfair Display" w:cs="Playfair Display" w:eastAsia="Playfair Display" w:hAnsi="Playfair Display"/>
          <w:color w:val="0563c1"/>
          <w:sz w:val="20"/>
          <w:szCs w:val="20"/>
          <w:u w:val="single"/>
          <w:rtl w:val="0"/>
        </w:rPr>
        <w:t xml:space="preserve">ZIA.LENNARD@R2MSOLUTION.COM</w:t>
      </w:r>
    </w:hyperlink>
    <w:r w:rsidDel="00000000" w:rsidR="00000000" w:rsidRPr="00000000">
      <w:rPr>
        <w:rFonts w:ascii="Playfair Display" w:cs="Playfair Display" w:eastAsia="Playfair Display" w:hAnsi="Playfair Display"/>
        <w:color w:val="ff0000"/>
        <w:sz w:val="20"/>
        <w:szCs w:val="20"/>
        <w:u w:val="single"/>
        <w:rtl w:val="0"/>
      </w:rPr>
      <w:t xml:space="preserve">  </w:t>
    </w:r>
  </w:p>
  <w:p w:rsidR="00000000" w:rsidDel="00000000" w:rsidP="00000000" w:rsidRDefault="00000000" w:rsidRPr="00000000" w14:paraId="00000287">
    <w:pPr>
      <w:pBdr>
        <w:bottom w:color="4f81bd" w:space="4" w:sz="8" w:val="single"/>
      </w:pBdr>
      <w:spacing w:after="300" w:before="0" w:line="240" w:lineRule="auto"/>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Playfair Display" w:cs="Playfair Display" w:eastAsia="Playfair Display" w:hAnsi="Playfair Display"/>
        <w:b w:val="1"/>
        <w:sz w:val="28"/>
        <w:szCs w:val="28"/>
        <w:rtl w:val="0"/>
      </w:rPr>
      <w:t xml:space="preserve">CfP DEADLINE: </w:t>
    </w:r>
    <w:r w:rsidDel="00000000" w:rsidR="00000000" w:rsidRPr="00000000">
      <w:rPr>
        <w:rFonts w:ascii="Playfair Display" w:cs="Playfair Display" w:eastAsia="Playfair Display" w:hAnsi="Playfair Display"/>
        <w:color w:val="ff0000"/>
        <w:sz w:val="28"/>
        <w:szCs w:val="28"/>
        <w:rtl w:val="0"/>
      </w:rPr>
      <w:t xml:space="preserve">no later than </w:t>
    </w:r>
    <w:r w:rsidDel="00000000" w:rsidR="00000000" w:rsidRPr="00000000">
      <w:rPr>
        <w:rFonts w:ascii="Playfair Display" w:cs="Playfair Display" w:eastAsia="Playfair Display" w:hAnsi="Playfair Display"/>
        <w:b w:val="1"/>
        <w:color w:val="ff0000"/>
        <w:sz w:val="28"/>
        <w:szCs w:val="28"/>
        <w:u w:val="single"/>
        <w:rtl w:val="0"/>
      </w:rPr>
      <w:t xml:space="preserve">1</w:t>
    </w:r>
    <w:r w:rsidDel="00000000" w:rsidR="00000000" w:rsidRPr="00000000">
      <w:rPr>
        <w:rFonts w:ascii="Playfair Display" w:cs="Playfair Display" w:eastAsia="Playfair Display" w:hAnsi="Playfair Display"/>
        <w:b w:val="1"/>
        <w:color w:val="ff0000"/>
        <w:sz w:val="28"/>
        <w:szCs w:val="28"/>
        <w:u w:val="single"/>
        <w:vertAlign w:val="superscript"/>
        <w:rtl w:val="0"/>
      </w:rPr>
      <w:t xml:space="preserve">st</w:t>
    </w:r>
    <w:r w:rsidDel="00000000" w:rsidR="00000000" w:rsidRPr="00000000">
      <w:rPr>
        <w:rFonts w:ascii="Playfair Display" w:cs="Playfair Display" w:eastAsia="Playfair Display" w:hAnsi="Playfair Display"/>
        <w:b w:val="1"/>
        <w:color w:val="ff0000"/>
        <w:sz w:val="28"/>
        <w:szCs w:val="28"/>
        <w:u w:val="single"/>
        <w:rtl w:val="0"/>
      </w:rPr>
      <w:t xml:space="preserve"> April 2018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ed7d31" w:space="0" w:sz="4" w:val="single"/>
          <w:bottom w:color="ed7d31" w:space="0" w:sz="4" w:val="single"/>
          <w:insideH w:color="000000" w:space="0" w:sz="0" w:val="nil"/>
        </w:tcBorders>
      </w:tcPr>
    </w:tblStylePr>
    <w:tblStylePr w:type="band1Vert">
      <w:tcPr>
        <w:tcBorders>
          <w:left w:color="ed7d31" w:space="0" w:sz="4" w:val="single"/>
          <w:right w:color="ed7d31"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ed7d31" w:val="clear"/>
      </w:tcPr>
    </w:tblStylePr>
    <w:tblStylePr w:type="lastCol">
      <w:rPr>
        <w:b w:val="1"/>
      </w:rPr>
      <w:tcPr>
        <w:tcBorders>
          <w:left w:color="000000" w:space="0" w:sz="0" w:val="nil"/>
        </w:tcBorders>
        <w:shd w:fill="ffffff" w:val="clear"/>
      </w:tcPr>
    </w:tblStylePr>
    <w:tblStylePr w:type="lastRow">
      <w:rPr>
        <w:b w:val="1"/>
      </w:rPr>
      <w:tcPr>
        <w:tcBorders>
          <w:top w:color="ed7d31"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ed7d31" w:space="0" w:sz="4" w:val="single"/>
          <w:left w:color="000000" w:space="0" w:sz="0" w:val="nil"/>
        </w:tcBorders>
      </w:tcPr>
    </w:tblStylePr>
    <w:tblStylePr w:type="swCell">
      <w:tcPr>
        <w:tcBorders>
          <w:top w:color="ed7d31" w:space="0" w:sz="4" w:val="single"/>
          <w:right w:color="000000" w:space="0" w:sz="0" w:val="nil"/>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mdpi.com/journal/buildings" TargetMode="External"/><Relationship Id="rId10" Type="http://schemas.openxmlformats.org/officeDocument/2006/relationships/hyperlink" Target="http://www.mdpi.com/journal/proceedings" TargetMode="External"/><Relationship Id="rId13" Type="http://schemas.openxmlformats.org/officeDocument/2006/relationships/hyperlink" Target="http://www.mdpi.com/journal/designs" TargetMode="External"/><Relationship Id="rId12" Type="http://schemas.openxmlformats.org/officeDocument/2006/relationships/hyperlink" Target="http://solarlits.com/j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degruyter.com/view/j/itc" TargetMode="External"/><Relationship Id="rId14" Type="http://schemas.openxmlformats.org/officeDocument/2006/relationships/hyperlink" Target="http://www.springer.com/engineering/journal/13705" TargetMode="External"/><Relationship Id="rId17" Type="http://schemas.openxmlformats.org/officeDocument/2006/relationships/header" Target="header1.xml"/><Relationship Id="rId16" Type="http://schemas.openxmlformats.org/officeDocument/2006/relationships/hyperlink" Target="mailto:Zia.Lennard@R2Msolution.com"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mailto:zia.lennard@r2msolution.com" TargetMode="External"/><Relationship Id="rId8" Type="http://schemas.openxmlformats.org/officeDocument/2006/relationships/hyperlink" Target="mailto:Zia.Lennard@R2Msolutio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mailto:ZIA.LENNARD@R2MSOLU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